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99329" w14:textId="4E6B699B" w:rsidR="00D35FF5" w:rsidRPr="000D55FD" w:rsidRDefault="003D0C23">
      <w:pPr>
        <w:rPr>
          <w:rFonts w:ascii="Arial" w:hAnsi="Arial" w:cs="Arial"/>
          <w:b/>
          <w:bCs/>
        </w:rPr>
      </w:pPr>
      <w:r>
        <w:rPr>
          <w:rFonts w:ascii="Arial" w:hAnsi="Arial" w:cs="Arial"/>
          <w:b/>
          <w:bCs/>
          <w:noProof/>
        </w:rPr>
        <mc:AlternateContent>
          <mc:Choice Requires="wps">
            <w:drawing>
              <wp:anchor distT="0" distB="0" distL="114300" distR="114300" simplePos="0" relativeHeight="251658242" behindDoc="0" locked="0" layoutInCell="1" allowOverlap="1" wp14:anchorId="691A15E8" wp14:editId="07C8F7DF">
                <wp:simplePos x="0" y="0"/>
                <wp:positionH relativeFrom="column">
                  <wp:posOffset>-485775</wp:posOffset>
                </wp:positionH>
                <wp:positionV relativeFrom="paragraph">
                  <wp:posOffset>7074184</wp:posOffset>
                </wp:positionV>
                <wp:extent cx="4182894" cy="1809344"/>
                <wp:effectExtent l="0" t="0" r="0" b="0"/>
                <wp:wrapNone/>
                <wp:docPr id="1729729614" name="Text Box 1"/>
                <wp:cNvGraphicFramePr/>
                <a:graphic xmlns:a="http://schemas.openxmlformats.org/drawingml/2006/main">
                  <a:graphicData uri="http://schemas.microsoft.com/office/word/2010/wordprocessingShape">
                    <wps:wsp>
                      <wps:cNvSpPr txBox="1"/>
                      <wps:spPr>
                        <a:xfrm>
                          <a:off x="0" y="0"/>
                          <a:ext cx="4182894" cy="1809344"/>
                        </a:xfrm>
                        <a:prstGeom prst="rect">
                          <a:avLst/>
                        </a:prstGeom>
                        <a:noFill/>
                        <a:ln w="6350">
                          <a:noFill/>
                        </a:ln>
                      </wps:spPr>
                      <wps:txbx>
                        <w:txbxContent>
                          <w:p w14:paraId="52547F72" w14:textId="43E547C5" w:rsidR="003D0C23" w:rsidRPr="00F964AC" w:rsidRDefault="003D0C23" w:rsidP="003D0C23">
                            <w:pPr>
                              <w:spacing w:after="360"/>
                              <w:rPr>
                                <w:rFonts w:ascii="Arial" w:hAnsi="Arial" w:cs="Arial"/>
                                <w:b/>
                                <w:bCs/>
                                <w:color w:val="FFFFFF" w:themeColor="background1"/>
                                <w:sz w:val="40"/>
                                <w:szCs w:val="40"/>
                              </w:rPr>
                            </w:pPr>
                            <w:r w:rsidRPr="00F964AC">
                              <w:rPr>
                                <w:rFonts w:ascii="Arial" w:hAnsi="Arial" w:cs="Arial"/>
                                <w:b/>
                                <w:bCs/>
                                <w:color w:val="FFFFFF" w:themeColor="background1"/>
                                <w:sz w:val="40"/>
                                <w:szCs w:val="40"/>
                              </w:rPr>
                              <w:t xml:space="preserve">Guidance document on how </w:t>
                            </w:r>
                            <w:r w:rsidR="00F964AC">
                              <w:rPr>
                                <w:rFonts w:ascii="Arial" w:hAnsi="Arial" w:cs="Arial"/>
                                <w:b/>
                                <w:bCs/>
                                <w:color w:val="FFFFFF" w:themeColor="background1"/>
                                <w:sz w:val="40"/>
                                <w:szCs w:val="40"/>
                              </w:rPr>
                              <w:br/>
                            </w:r>
                            <w:r w:rsidRPr="00F964AC">
                              <w:rPr>
                                <w:rFonts w:ascii="Arial" w:hAnsi="Arial" w:cs="Arial"/>
                                <w:b/>
                                <w:bCs/>
                                <w:color w:val="FFFFFF" w:themeColor="background1"/>
                                <w:sz w:val="40"/>
                                <w:szCs w:val="40"/>
                              </w:rPr>
                              <w:t>to complete a Destruction, Disposal and Decontamination (DDD) Plan</w:t>
                            </w:r>
                          </w:p>
                          <w:p w14:paraId="3C05A90D" w14:textId="77777777" w:rsidR="003D0C23" w:rsidRPr="003D0C23" w:rsidRDefault="003D0C23" w:rsidP="003D0C23">
                            <w:pPr>
                              <w:rPr>
                                <w:rFonts w:ascii="Arial" w:hAnsi="Arial" w:cs="Arial"/>
                                <w:color w:val="FFFFFF" w:themeColor="background1"/>
                              </w:rPr>
                            </w:pPr>
                            <w:r w:rsidRPr="003D0C23">
                              <w:rPr>
                                <w:rFonts w:ascii="Arial" w:hAnsi="Arial" w:cs="Arial"/>
                                <w:color w:val="FFFFFF" w:themeColor="background1"/>
                              </w:rPr>
                              <w:t xml:space="preserve">Reference Document, Version 1.0 August 2024 </w:t>
                            </w:r>
                          </w:p>
                          <w:p w14:paraId="19BB284C" w14:textId="77777777" w:rsidR="003D0C23" w:rsidRPr="003D0C23" w:rsidRDefault="003D0C23">
                            <w:pPr>
                              <w:rPr>
                                <w:rFonts w:ascii="Arial" w:hAnsi="Arial" w:cs="Arial"/>
                                <w:color w:val="FFFFFF" w:themeColor="background1"/>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A15E8" id="_x0000_t202" coordsize="21600,21600" o:spt="202" path="m,l,21600r21600,l21600,xe">
                <v:stroke joinstyle="miter"/>
                <v:path gradientshapeok="t" o:connecttype="rect"/>
              </v:shapetype>
              <v:shape id="Text Box 1" o:spid="_x0000_s1026" type="#_x0000_t202" style="position:absolute;margin-left:-38.25pt;margin-top:557pt;width:329.35pt;height:142.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" filled="f" stroked="f" strokeweight=".5pt">
                <v:textbox>
                  <w:txbxContent>
                    <w:p w14:paraId="52547F72" w14:textId="43E547C5" w:rsidR="003D0C23" w:rsidRPr="00F964AC" w:rsidRDefault="003D0C23" w:rsidP="003D0C23">
                      <w:pPr>
                        <w:spacing w:after="360"/>
                        <w:rPr>
                          <w:rFonts w:ascii="Arial" w:hAnsi="Arial" w:cs="Arial"/>
                          <w:b/>
                          <w:bCs/>
                          <w:color w:val="FFFFFF" w:themeColor="background1"/>
                          <w:sz w:val="40"/>
                          <w:szCs w:val="40"/>
                        </w:rPr>
                      </w:pPr>
                      <w:r w:rsidRPr="00F964AC">
                        <w:rPr>
                          <w:rFonts w:ascii="Arial" w:hAnsi="Arial" w:cs="Arial"/>
                          <w:b/>
                          <w:bCs/>
                          <w:color w:val="FFFFFF" w:themeColor="background1"/>
                          <w:sz w:val="40"/>
                          <w:szCs w:val="40"/>
                        </w:rPr>
                        <w:t xml:space="preserve">Guidance document on how </w:t>
                      </w:r>
                      <w:r w:rsidR="00F964AC">
                        <w:rPr>
                          <w:rFonts w:ascii="Arial" w:hAnsi="Arial" w:cs="Arial"/>
                          <w:b/>
                          <w:bCs/>
                          <w:color w:val="FFFFFF" w:themeColor="background1"/>
                          <w:sz w:val="40"/>
                          <w:szCs w:val="40"/>
                        </w:rPr>
                        <w:br/>
                      </w:r>
                      <w:r w:rsidRPr="00F964AC">
                        <w:rPr>
                          <w:rFonts w:ascii="Arial" w:hAnsi="Arial" w:cs="Arial"/>
                          <w:b/>
                          <w:bCs/>
                          <w:color w:val="FFFFFF" w:themeColor="background1"/>
                          <w:sz w:val="40"/>
                          <w:szCs w:val="40"/>
                        </w:rPr>
                        <w:t>to complete a Destruction, Disposal and Decontamination (DDD) Plan</w:t>
                      </w:r>
                    </w:p>
                    <w:p w14:paraId="3C05A90D" w14:textId="77777777" w:rsidR="003D0C23" w:rsidRPr="003D0C23" w:rsidRDefault="003D0C23" w:rsidP="003D0C23">
                      <w:pPr>
                        <w:rPr>
                          <w:rFonts w:ascii="Arial" w:hAnsi="Arial" w:cs="Arial"/>
                          <w:color w:val="FFFFFF" w:themeColor="background1"/>
                        </w:rPr>
                      </w:pPr>
                      <w:r w:rsidRPr="003D0C23">
                        <w:rPr>
                          <w:rFonts w:ascii="Arial" w:hAnsi="Arial" w:cs="Arial"/>
                          <w:color w:val="FFFFFF" w:themeColor="background1"/>
                        </w:rPr>
                        <w:t xml:space="preserve">Reference Document, Version 1.0 August 2024 </w:t>
                      </w:r>
                    </w:p>
                    <w:p w14:paraId="19BB284C" w14:textId="77777777" w:rsidR="003D0C23" w:rsidRPr="003D0C23" w:rsidRDefault="003D0C23">
                      <w:pPr>
                        <w:rPr>
                          <w:rFonts w:ascii="Arial" w:hAnsi="Arial" w:cs="Arial"/>
                          <w:color w:val="FFFFFF" w:themeColor="background1"/>
                          <w:sz w:val="40"/>
                          <w:szCs w:val="40"/>
                          <w:lang w:val="en-US"/>
                        </w:rPr>
                      </w:pPr>
                    </w:p>
                  </w:txbxContent>
                </v:textbox>
              </v:shape>
            </w:pict>
          </mc:Fallback>
        </mc:AlternateContent>
      </w:r>
      <w:r w:rsidRPr="000D55FD">
        <w:rPr>
          <w:rFonts w:ascii="Arial" w:hAnsi="Arial" w:cs="Arial"/>
          <w:b/>
          <w:bCs/>
          <w:noProof/>
        </w:rPr>
        <w:drawing>
          <wp:anchor distT="0" distB="0" distL="114300" distR="114300" simplePos="0" relativeHeight="251658240" behindDoc="0" locked="0" layoutInCell="1" allowOverlap="1" wp14:anchorId="48212626" wp14:editId="7D7FEDC0">
            <wp:simplePos x="0" y="0"/>
            <wp:positionH relativeFrom="column">
              <wp:posOffset>-933450</wp:posOffset>
            </wp:positionH>
            <wp:positionV relativeFrom="paragraph">
              <wp:posOffset>-949960</wp:posOffset>
            </wp:positionV>
            <wp:extent cx="7567930" cy="10696575"/>
            <wp:effectExtent l="0" t="0" r="1270" b="0"/>
            <wp:wrapNone/>
            <wp:docPr id="36139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91983"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7930" cy="10696575"/>
                    </a:xfrm>
                    <a:prstGeom prst="rect">
                      <a:avLst/>
                    </a:prstGeom>
                  </pic:spPr>
                </pic:pic>
              </a:graphicData>
            </a:graphic>
            <wp14:sizeRelH relativeFrom="page">
              <wp14:pctWidth>0</wp14:pctWidth>
            </wp14:sizeRelH>
            <wp14:sizeRelV relativeFrom="page">
              <wp14:pctHeight>0</wp14:pctHeight>
            </wp14:sizeRelV>
          </wp:anchor>
        </w:drawing>
      </w:r>
      <w:r w:rsidR="00D35FF5" w:rsidRPr="000D55FD">
        <w:rPr>
          <w:rFonts w:ascii="Arial" w:hAnsi="Arial" w:cs="Arial"/>
          <w:b/>
          <w:bCs/>
        </w:rPr>
        <w:br w:type="page"/>
      </w:r>
    </w:p>
    <w:p w14:paraId="209871C3" w14:textId="371589CF" w:rsidR="000D55FD" w:rsidRPr="000D55FD" w:rsidRDefault="003D0C23" w:rsidP="0000779C">
      <w:pPr>
        <w:rPr>
          <w:rFonts w:ascii="Arial" w:hAnsi="Arial" w:cs="Arial"/>
        </w:rPr>
      </w:pPr>
      <w:r>
        <w:rPr>
          <w:rFonts w:ascii="Arial" w:hAnsi="Arial" w:cs="Arial"/>
        </w:rPr>
        <w:lastRenderedPageBreak/>
        <w:br/>
      </w:r>
    </w:p>
    <w:p w14:paraId="5CBCFB06" w14:textId="77777777" w:rsidR="000D55FD" w:rsidRPr="000D55FD" w:rsidRDefault="000D55FD" w:rsidP="000D55FD">
      <w:pPr>
        <w:spacing w:after="120"/>
        <w:rPr>
          <w:rFonts w:ascii="Arial" w:eastAsia="Avenir Next LT Pro Demi" w:hAnsi="Arial" w:cs="Arial"/>
          <w:color w:val="F0A3BD"/>
          <w:sz w:val="21"/>
          <w:szCs w:val="21"/>
        </w:rPr>
      </w:pPr>
      <w:r w:rsidRPr="000D55FD">
        <w:rPr>
          <w:rFonts w:ascii="Arial" w:eastAsia="Avenir Next LT Pro Demi" w:hAnsi="Arial" w:cs="Arial"/>
          <w:b/>
          <w:bCs/>
          <w:color w:val="F0A3BD"/>
          <w:sz w:val="21"/>
          <w:szCs w:val="21"/>
        </w:rPr>
        <w:t xml:space="preserve">DISCLAIMER </w:t>
      </w:r>
    </w:p>
    <w:p w14:paraId="58F6EB1F" w14:textId="77777777" w:rsidR="000D55FD" w:rsidRPr="000D55FD" w:rsidRDefault="000D55FD" w:rsidP="000D55FD">
      <w:pPr>
        <w:spacing w:after="120"/>
        <w:rPr>
          <w:rFonts w:ascii="Arial" w:hAnsi="Arial" w:cs="Arial"/>
        </w:rPr>
      </w:pPr>
      <w:r w:rsidRPr="000D55FD">
        <w:rPr>
          <w:rFonts w:ascii="Arial" w:hAnsi="Arial" w:cs="Arial"/>
        </w:rPr>
        <w:t xml:space="preserve">This reference document is distributed as a guide and does not have the standing of legislation or regulation. Owners and operators have a continuing duty to be aware of current legislation and regulation that applies in their State or Territory and Local Government Area. </w:t>
      </w:r>
    </w:p>
    <w:p w14:paraId="13A6EB37" w14:textId="77777777" w:rsidR="000D55FD" w:rsidRPr="000D55FD" w:rsidRDefault="000D55FD" w:rsidP="000D55FD">
      <w:pPr>
        <w:spacing w:after="120"/>
        <w:rPr>
          <w:rFonts w:ascii="Arial" w:hAnsi="Arial" w:cs="Arial"/>
        </w:rPr>
      </w:pPr>
      <w:r w:rsidRPr="000D55FD">
        <w:rPr>
          <w:rFonts w:ascii="Arial" w:hAnsi="Arial" w:cs="Arial"/>
        </w:rPr>
        <w:t xml:space="preserve">This reference document is in general terms and may not be applicable in every location or on every occasion. All liabilities are expressly disclaimed for any loss or damage that may arise from any owner, operator or person acting on any statement or information in this reference document. </w:t>
      </w:r>
    </w:p>
    <w:p w14:paraId="059A667D" w14:textId="77777777" w:rsidR="000D55FD" w:rsidRPr="000D55FD" w:rsidRDefault="000D55FD" w:rsidP="000D55FD">
      <w:pPr>
        <w:spacing w:after="120"/>
        <w:rPr>
          <w:rFonts w:ascii="Arial" w:hAnsi="Arial" w:cs="Arial"/>
        </w:rPr>
      </w:pPr>
      <w:r w:rsidRPr="000D55FD">
        <w:rPr>
          <w:rFonts w:ascii="Arial" w:hAnsi="Arial" w:cs="Arial"/>
        </w:rPr>
        <w:t xml:space="preserve">This document has been produced in accordance with AUSVETPLAN manuals to support response efforts. Any views and opinions expressed in this document do not necessarily represent the views and opinion of the Australian Lot Feeders’ Association. </w:t>
      </w:r>
    </w:p>
    <w:p w14:paraId="0F5A8428" w14:textId="77777777" w:rsidR="000D55FD" w:rsidRPr="000D55FD" w:rsidRDefault="000D55FD" w:rsidP="000D55FD">
      <w:pPr>
        <w:spacing w:after="120"/>
        <w:rPr>
          <w:rFonts w:ascii="Arial" w:hAnsi="Arial" w:cs="Arial"/>
        </w:rPr>
      </w:pPr>
      <w:r w:rsidRPr="000D55FD">
        <w:rPr>
          <w:rFonts w:ascii="Arial" w:hAnsi="Arial" w:cs="Arial"/>
        </w:rPr>
        <w:t xml:space="preserve">This publication is for use in emergency animal disease situations. The strategies and policy guidelines that are both outlined or referenced in this work are not applicable to quarantine policies for imported livestock or livestock products and do not override any legislative direction given by the appropriate jurisdiction lead agency. </w:t>
      </w:r>
    </w:p>
    <w:p w14:paraId="1E8CB598" w14:textId="77777777" w:rsidR="000D55FD" w:rsidRPr="000D55FD" w:rsidRDefault="000D55FD" w:rsidP="000D55FD">
      <w:pPr>
        <w:spacing w:after="120"/>
        <w:rPr>
          <w:rFonts w:ascii="Arial" w:hAnsi="Arial" w:cs="Arial"/>
        </w:rPr>
      </w:pPr>
      <w:r w:rsidRPr="000D55FD">
        <w:rPr>
          <w:rFonts w:ascii="Arial" w:hAnsi="Arial" w:cs="Arial"/>
        </w:rPr>
        <w:t>This publication is not legal or professional advice and should not be taken as a substitute for legal or other professional advice.</w:t>
      </w:r>
    </w:p>
    <w:p w14:paraId="171F5180" w14:textId="77777777" w:rsidR="000D55FD" w:rsidRPr="000D55FD" w:rsidRDefault="000D55FD" w:rsidP="000D55FD">
      <w:pPr>
        <w:spacing w:after="120"/>
        <w:rPr>
          <w:rFonts w:ascii="Arial" w:hAnsi="Arial" w:cs="Arial"/>
        </w:rPr>
      </w:pPr>
      <w:r w:rsidRPr="000D55FD">
        <w:rPr>
          <w:rFonts w:ascii="Arial" w:hAnsi="Arial" w:cs="Arial"/>
        </w:rPr>
        <w:t>This publication is not intended for use by any person who does not have appropriate expertise in the subject matter of the work. Before using this publication, you should read it in full, consider its effect and determine whether it is appropriate for your needs.</w:t>
      </w:r>
    </w:p>
    <w:p w14:paraId="278667B4" w14:textId="77777777" w:rsidR="000D55FD" w:rsidRPr="000D55FD" w:rsidRDefault="000D55FD" w:rsidP="000D55FD">
      <w:pPr>
        <w:spacing w:after="120"/>
        <w:rPr>
          <w:rFonts w:ascii="Arial" w:hAnsi="Arial" w:cs="Arial"/>
        </w:rPr>
      </w:pPr>
      <w:r w:rsidRPr="000D55FD">
        <w:rPr>
          <w:rFonts w:ascii="Arial" w:hAnsi="Arial" w:cs="Arial"/>
        </w:rPr>
        <w:t>This publication was created in January 2025. Laws, practices and regulations may have changed since that time. You should make your own inquiries as to the currency of relevant laws, practices and regulations, as these may have changed since publication of this work.</w:t>
      </w:r>
    </w:p>
    <w:p w14:paraId="6A4533D0" w14:textId="77777777" w:rsidR="000D55FD" w:rsidRPr="000D55FD" w:rsidRDefault="000D55FD" w:rsidP="000D55FD">
      <w:pPr>
        <w:spacing w:after="120"/>
        <w:rPr>
          <w:rFonts w:ascii="Arial" w:hAnsi="Arial" w:cs="Arial"/>
        </w:rPr>
      </w:pPr>
      <w:r w:rsidRPr="000D55FD">
        <w:rPr>
          <w:rFonts w:ascii="Arial" w:hAnsi="Arial" w:cs="Arial"/>
        </w:rPr>
        <w:t xml:space="preserve">No warranty is given as to the correctness of the information contained in this work, or of its suitability for use by you. To the fullest extent permitted by law, the Australian Lot Feeders’ Association is not, and the other contributing parties are not, liable for any statement or opinion, or for any error or omission contained in this work, and it and they disclaim all warranties with regard to the information contained in it, including, without limitation, all implied warranties of merchantability and fitness for a particular purpose. </w:t>
      </w:r>
    </w:p>
    <w:p w14:paraId="7BE1A114" w14:textId="77777777" w:rsidR="000D55FD" w:rsidRDefault="000D55FD" w:rsidP="000D55FD">
      <w:pPr>
        <w:spacing w:after="120"/>
        <w:rPr>
          <w:rFonts w:ascii="Arial" w:hAnsi="Arial" w:cs="Arial"/>
        </w:rPr>
      </w:pPr>
      <w:r w:rsidRPr="000D55FD">
        <w:rPr>
          <w:rFonts w:ascii="Arial" w:hAnsi="Arial" w:cs="Arial"/>
        </w:rPr>
        <w:t>The Australian Lot Feeders’ Association is not liable for any direct, indirect, special or consequential losses or damages of any kind, or loss of profit, loss or corruption of data, business interruption or indirect costs, arising out of or in connection with the use of this work or the information contained in it, whether such loss or damage arises in contract, negligence, tort, under statute, or otherwise.</w:t>
      </w:r>
    </w:p>
    <w:p w14:paraId="57B061A0" w14:textId="249E24AC" w:rsidR="003D0C23" w:rsidRDefault="003D0C23">
      <w:pPr>
        <w:rPr>
          <w:rFonts w:ascii="Arial" w:hAnsi="Arial" w:cs="Arial"/>
        </w:rPr>
      </w:pPr>
      <w:r>
        <w:rPr>
          <w:rFonts w:ascii="Arial" w:hAnsi="Arial" w:cs="Arial"/>
        </w:rPr>
        <w:br w:type="page"/>
      </w:r>
    </w:p>
    <w:p w14:paraId="6081F645" w14:textId="0E16030E" w:rsidR="0000779C" w:rsidRPr="000D55FD" w:rsidRDefault="003D0C23" w:rsidP="00A86542">
      <w:pPr>
        <w:pStyle w:val="Heading1"/>
      </w:pPr>
      <w:r>
        <w:lastRenderedPageBreak/>
        <w:br/>
      </w:r>
      <w:bookmarkStart w:id="0" w:name="_Toc201749493"/>
      <w:r w:rsidR="0000779C" w:rsidRPr="000D55FD">
        <w:t>Table of Contents</w:t>
      </w:r>
      <w:bookmarkEnd w:id="0"/>
    </w:p>
    <w:p w14:paraId="5EDB3952" w14:textId="49CD6641" w:rsidR="00F90C88" w:rsidRDefault="0000779C">
      <w:pPr>
        <w:pStyle w:val="TOC1"/>
        <w:tabs>
          <w:tab w:val="right" w:leader="dot" w:pos="9016"/>
        </w:tabs>
        <w:rPr>
          <w:rFonts w:asciiTheme="minorHAnsi" w:eastAsiaTheme="minorEastAsia" w:hAnsiTheme="minorHAnsi"/>
          <w:noProof/>
          <w:color w:val="auto"/>
          <w:kern w:val="2"/>
          <w:sz w:val="24"/>
          <w:szCs w:val="24"/>
          <w:lang w:eastAsia="en-AU"/>
          <w14:ligatures w14:val="standardContextual"/>
        </w:rPr>
      </w:pPr>
      <w:r w:rsidRPr="000D55FD">
        <w:rPr>
          <w:rFonts w:asciiTheme="minorHAnsi" w:hAnsiTheme="minorHAnsi"/>
        </w:rPr>
        <w:fldChar w:fldCharType="begin"/>
      </w:r>
      <w:r w:rsidRPr="000D55FD">
        <w:instrText xml:space="preserve"> TOC \o "1-3" \h \z \u </w:instrText>
      </w:r>
      <w:r w:rsidRPr="000D55FD">
        <w:rPr>
          <w:rFonts w:asciiTheme="minorHAnsi" w:hAnsiTheme="minorHAnsi"/>
        </w:rPr>
        <w:fldChar w:fldCharType="separate"/>
      </w:r>
      <w:hyperlink w:anchor="_Toc201749493" w:history="1">
        <w:r w:rsidR="00F90C88" w:rsidRPr="00E847CB">
          <w:rPr>
            <w:rStyle w:val="Hyperlink"/>
            <w:noProof/>
          </w:rPr>
          <w:t>Table of Contents</w:t>
        </w:r>
        <w:r w:rsidR="00F90C88">
          <w:rPr>
            <w:noProof/>
            <w:webHidden/>
          </w:rPr>
          <w:tab/>
        </w:r>
        <w:r w:rsidR="00F90C88">
          <w:rPr>
            <w:noProof/>
            <w:webHidden/>
          </w:rPr>
          <w:fldChar w:fldCharType="begin"/>
        </w:r>
        <w:r w:rsidR="00F90C88">
          <w:rPr>
            <w:noProof/>
            <w:webHidden/>
          </w:rPr>
          <w:instrText xml:space="preserve"> PAGEREF _Toc201749493 \h </w:instrText>
        </w:r>
        <w:r w:rsidR="00F90C88">
          <w:rPr>
            <w:noProof/>
            <w:webHidden/>
          </w:rPr>
        </w:r>
        <w:r w:rsidR="00F90C88">
          <w:rPr>
            <w:noProof/>
            <w:webHidden/>
          </w:rPr>
          <w:fldChar w:fldCharType="separate"/>
        </w:r>
        <w:r w:rsidR="00F90C88">
          <w:rPr>
            <w:noProof/>
            <w:webHidden/>
          </w:rPr>
          <w:t>3</w:t>
        </w:r>
        <w:r w:rsidR="00F90C88">
          <w:rPr>
            <w:noProof/>
            <w:webHidden/>
          </w:rPr>
          <w:fldChar w:fldCharType="end"/>
        </w:r>
      </w:hyperlink>
    </w:p>
    <w:p w14:paraId="1B32F34E" w14:textId="7EF991AB" w:rsidR="00F90C88" w:rsidRDefault="00F90C88">
      <w:pPr>
        <w:pStyle w:val="TOC1"/>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494" w:history="1">
        <w:r w:rsidRPr="00E847CB">
          <w:rPr>
            <w:rStyle w:val="Hyperlink"/>
            <w:noProof/>
          </w:rPr>
          <w:t>Purpose</w:t>
        </w:r>
        <w:r>
          <w:rPr>
            <w:noProof/>
            <w:webHidden/>
          </w:rPr>
          <w:tab/>
        </w:r>
        <w:r>
          <w:rPr>
            <w:noProof/>
            <w:webHidden/>
          </w:rPr>
          <w:fldChar w:fldCharType="begin"/>
        </w:r>
        <w:r>
          <w:rPr>
            <w:noProof/>
            <w:webHidden/>
          </w:rPr>
          <w:instrText xml:space="preserve"> PAGEREF _Toc201749494 \h </w:instrText>
        </w:r>
        <w:r>
          <w:rPr>
            <w:noProof/>
            <w:webHidden/>
          </w:rPr>
        </w:r>
        <w:r>
          <w:rPr>
            <w:noProof/>
            <w:webHidden/>
          </w:rPr>
          <w:fldChar w:fldCharType="separate"/>
        </w:r>
        <w:r>
          <w:rPr>
            <w:noProof/>
            <w:webHidden/>
          </w:rPr>
          <w:t>4</w:t>
        </w:r>
        <w:r>
          <w:rPr>
            <w:noProof/>
            <w:webHidden/>
          </w:rPr>
          <w:fldChar w:fldCharType="end"/>
        </w:r>
      </w:hyperlink>
    </w:p>
    <w:p w14:paraId="0CACBC20" w14:textId="556574F3"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495" w:history="1">
        <w:r w:rsidRPr="00E847CB">
          <w:rPr>
            <w:rStyle w:val="Hyperlink"/>
            <w:rFonts w:ascii="Arial" w:hAnsi="Arial" w:cs="Arial"/>
            <w:b/>
            <w:bCs/>
            <w:noProof/>
          </w:rPr>
          <w:t>Objectives and scope</w:t>
        </w:r>
        <w:r>
          <w:rPr>
            <w:noProof/>
            <w:webHidden/>
          </w:rPr>
          <w:tab/>
        </w:r>
        <w:r>
          <w:rPr>
            <w:noProof/>
            <w:webHidden/>
          </w:rPr>
          <w:fldChar w:fldCharType="begin"/>
        </w:r>
        <w:r>
          <w:rPr>
            <w:noProof/>
            <w:webHidden/>
          </w:rPr>
          <w:instrText xml:space="preserve"> PAGEREF _Toc201749495 \h </w:instrText>
        </w:r>
        <w:r>
          <w:rPr>
            <w:noProof/>
            <w:webHidden/>
          </w:rPr>
        </w:r>
        <w:r>
          <w:rPr>
            <w:noProof/>
            <w:webHidden/>
          </w:rPr>
          <w:fldChar w:fldCharType="separate"/>
        </w:r>
        <w:r>
          <w:rPr>
            <w:noProof/>
            <w:webHidden/>
          </w:rPr>
          <w:t>4</w:t>
        </w:r>
        <w:r>
          <w:rPr>
            <w:noProof/>
            <w:webHidden/>
          </w:rPr>
          <w:fldChar w:fldCharType="end"/>
        </w:r>
      </w:hyperlink>
    </w:p>
    <w:p w14:paraId="59B9C15C" w14:textId="4CAB6970" w:rsidR="00F90C88" w:rsidRDefault="00F90C88">
      <w:pPr>
        <w:pStyle w:val="TOC1"/>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496" w:history="1">
        <w:r w:rsidRPr="00E847CB">
          <w:rPr>
            <w:rStyle w:val="Hyperlink"/>
            <w:noProof/>
          </w:rPr>
          <w:t>What happens if an emergency animal disease is detected on your feedlot</w:t>
        </w:r>
        <w:r>
          <w:rPr>
            <w:noProof/>
            <w:webHidden/>
          </w:rPr>
          <w:tab/>
        </w:r>
        <w:r>
          <w:rPr>
            <w:noProof/>
            <w:webHidden/>
          </w:rPr>
          <w:fldChar w:fldCharType="begin"/>
        </w:r>
        <w:r>
          <w:rPr>
            <w:noProof/>
            <w:webHidden/>
          </w:rPr>
          <w:instrText xml:space="preserve"> PAGEREF _Toc201749496 \h </w:instrText>
        </w:r>
        <w:r>
          <w:rPr>
            <w:noProof/>
            <w:webHidden/>
          </w:rPr>
        </w:r>
        <w:r>
          <w:rPr>
            <w:noProof/>
            <w:webHidden/>
          </w:rPr>
          <w:fldChar w:fldCharType="separate"/>
        </w:r>
        <w:r>
          <w:rPr>
            <w:noProof/>
            <w:webHidden/>
          </w:rPr>
          <w:t>4</w:t>
        </w:r>
        <w:r>
          <w:rPr>
            <w:noProof/>
            <w:webHidden/>
          </w:rPr>
          <w:fldChar w:fldCharType="end"/>
        </w:r>
      </w:hyperlink>
    </w:p>
    <w:p w14:paraId="463BC6EE" w14:textId="73755BE8" w:rsidR="00F90C88" w:rsidRDefault="00F90C88">
      <w:pPr>
        <w:pStyle w:val="TOC1"/>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497" w:history="1">
        <w:r w:rsidRPr="00E847CB">
          <w:rPr>
            <w:rStyle w:val="Hyperlink"/>
            <w:noProof/>
          </w:rPr>
          <w:t>Preparedness activities</w:t>
        </w:r>
        <w:r>
          <w:rPr>
            <w:noProof/>
            <w:webHidden/>
          </w:rPr>
          <w:tab/>
        </w:r>
        <w:r>
          <w:rPr>
            <w:noProof/>
            <w:webHidden/>
          </w:rPr>
          <w:fldChar w:fldCharType="begin"/>
        </w:r>
        <w:r>
          <w:rPr>
            <w:noProof/>
            <w:webHidden/>
          </w:rPr>
          <w:instrText xml:space="preserve"> PAGEREF _Toc201749497 \h </w:instrText>
        </w:r>
        <w:r>
          <w:rPr>
            <w:noProof/>
            <w:webHidden/>
          </w:rPr>
        </w:r>
        <w:r>
          <w:rPr>
            <w:noProof/>
            <w:webHidden/>
          </w:rPr>
          <w:fldChar w:fldCharType="separate"/>
        </w:r>
        <w:r>
          <w:rPr>
            <w:noProof/>
            <w:webHidden/>
          </w:rPr>
          <w:t>4</w:t>
        </w:r>
        <w:r>
          <w:rPr>
            <w:noProof/>
            <w:webHidden/>
          </w:rPr>
          <w:fldChar w:fldCharType="end"/>
        </w:r>
      </w:hyperlink>
    </w:p>
    <w:p w14:paraId="7E4B7080" w14:textId="4246F4D5" w:rsidR="00F90C88" w:rsidRDefault="00F90C88">
      <w:pPr>
        <w:pStyle w:val="TOC1"/>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498" w:history="1">
        <w:r w:rsidRPr="00E847CB">
          <w:rPr>
            <w:rStyle w:val="Hyperlink"/>
            <w:noProof/>
          </w:rPr>
          <w:t>Steps to respond to an EAD for lot feeders</w:t>
        </w:r>
        <w:r>
          <w:rPr>
            <w:noProof/>
            <w:webHidden/>
          </w:rPr>
          <w:tab/>
        </w:r>
        <w:r>
          <w:rPr>
            <w:noProof/>
            <w:webHidden/>
          </w:rPr>
          <w:fldChar w:fldCharType="begin"/>
        </w:r>
        <w:r>
          <w:rPr>
            <w:noProof/>
            <w:webHidden/>
          </w:rPr>
          <w:instrText xml:space="preserve"> PAGEREF _Toc201749498 \h </w:instrText>
        </w:r>
        <w:r>
          <w:rPr>
            <w:noProof/>
            <w:webHidden/>
          </w:rPr>
        </w:r>
        <w:r>
          <w:rPr>
            <w:noProof/>
            <w:webHidden/>
          </w:rPr>
          <w:fldChar w:fldCharType="separate"/>
        </w:r>
        <w:r>
          <w:rPr>
            <w:noProof/>
            <w:webHidden/>
          </w:rPr>
          <w:t>5</w:t>
        </w:r>
        <w:r>
          <w:rPr>
            <w:noProof/>
            <w:webHidden/>
          </w:rPr>
          <w:fldChar w:fldCharType="end"/>
        </w:r>
      </w:hyperlink>
    </w:p>
    <w:p w14:paraId="2F27C8C0" w14:textId="16DAE1BE"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499" w:history="1">
        <w:r w:rsidRPr="00E847CB">
          <w:rPr>
            <w:rStyle w:val="Hyperlink"/>
            <w:rFonts w:ascii="Arial" w:hAnsi="Arial" w:cs="Arial"/>
            <w:b/>
            <w:bCs/>
            <w:noProof/>
          </w:rPr>
          <w:t>Checklist</w:t>
        </w:r>
        <w:r>
          <w:rPr>
            <w:noProof/>
            <w:webHidden/>
          </w:rPr>
          <w:tab/>
        </w:r>
        <w:r>
          <w:rPr>
            <w:noProof/>
            <w:webHidden/>
          </w:rPr>
          <w:fldChar w:fldCharType="begin"/>
        </w:r>
        <w:r>
          <w:rPr>
            <w:noProof/>
            <w:webHidden/>
          </w:rPr>
          <w:instrText xml:space="preserve"> PAGEREF _Toc201749499 \h </w:instrText>
        </w:r>
        <w:r>
          <w:rPr>
            <w:noProof/>
            <w:webHidden/>
          </w:rPr>
        </w:r>
        <w:r>
          <w:rPr>
            <w:noProof/>
            <w:webHidden/>
          </w:rPr>
          <w:fldChar w:fldCharType="separate"/>
        </w:r>
        <w:r>
          <w:rPr>
            <w:noProof/>
            <w:webHidden/>
          </w:rPr>
          <w:t>5</w:t>
        </w:r>
        <w:r>
          <w:rPr>
            <w:noProof/>
            <w:webHidden/>
          </w:rPr>
          <w:fldChar w:fldCharType="end"/>
        </w:r>
      </w:hyperlink>
    </w:p>
    <w:p w14:paraId="244D371B" w14:textId="01E1BF27" w:rsidR="00F90C88" w:rsidRDefault="00F90C88">
      <w:pPr>
        <w:pStyle w:val="TOC1"/>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00" w:history="1">
        <w:r w:rsidRPr="00E847CB">
          <w:rPr>
            <w:rStyle w:val="Hyperlink"/>
            <w:noProof/>
          </w:rPr>
          <w:t>Managing infection</w:t>
        </w:r>
        <w:r>
          <w:rPr>
            <w:noProof/>
            <w:webHidden/>
          </w:rPr>
          <w:tab/>
        </w:r>
        <w:r>
          <w:rPr>
            <w:noProof/>
            <w:webHidden/>
          </w:rPr>
          <w:fldChar w:fldCharType="begin"/>
        </w:r>
        <w:r>
          <w:rPr>
            <w:noProof/>
            <w:webHidden/>
          </w:rPr>
          <w:instrText xml:space="preserve"> PAGEREF _Toc201749500 \h </w:instrText>
        </w:r>
        <w:r>
          <w:rPr>
            <w:noProof/>
            <w:webHidden/>
          </w:rPr>
        </w:r>
        <w:r>
          <w:rPr>
            <w:noProof/>
            <w:webHidden/>
          </w:rPr>
          <w:fldChar w:fldCharType="separate"/>
        </w:r>
        <w:r>
          <w:rPr>
            <w:noProof/>
            <w:webHidden/>
          </w:rPr>
          <w:t>6</w:t>
        </w:r>
        <w:r>
          <w:rPr>
            <w:noProof/>
            <w:webHidden/>
          </w:rPr>
          <w:fldChar w:fldCharType="end"/>
        </w:r>
      </w:hyperlink>
    </w:p>
    <w:p w14:paraId="4147D9FB" w14:textId="591BE6B7" w:rsidR="00F90C88" w:rsidRDefault="00F90C88">
      <w:pPr>
        <w:pStyle w:val="TOC1"/>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01" w:history="1">
        <w:r w:rsidRPr="00E847CB">
          <w:rPr>
            <w:rStyle w:val="Hyperlink"/>
            <w:noProof/>
          </w:rPr>
          <w:t>Completing a Destruction, Disposal &amp; Decontamination Plan</w:t>
        </w:r>
        <w:r>
          <w:rPr>
            <w:noProof/>
            <w:webHidden/>
          </w:rPr>
          <w:tab/>
        </w:r>
        <w:r>
          <w:rPr>
            <w:noProof/>
            <w:webHidden/>
          </w:rPr>
          <w:fldChar w:fldCharType="begin"/>
        </w:r>
        <w:r>
          <w:rPr>
            <w:noProof/>
            <w:webHidden/>
          </w:rPr>
          <w:instrText xml:space="preserve"> PAGEREF _Toc201749501 \h </w:instrText>
        </w:r>
        <w:r>
          <w:rPr>
            <w:noProof/>
            <w:webHidden/>
          </w:rPr>
        </w:r>
        <w:r>
          <w:rPr>
            <w:noProof/>
            <w:webHidden/>
          </w:rPr>
          <w:fldChar w:fldCharType="separate"/>
        </w:r>
        <w:r>
          <w:rPr>
            <w:noProof/>
            <w:webHidden/>
          </w:rPr>
          <w:t>6</w:t>
        </w:r>
        <w:r>
          <w:rPr>
            <w:noProof/>
            <w:webHidden/>
          </w:rPr>
          <w:fldChar w:fldCharType="end"/>
        </w:r>
      </w:hyperlink>
    </w:p>
    <w:p w14:paraId="7C823D7C" w14:textId="1E3B6F4C" w:rsidR="00F90C88" w:rsidRDefault="00F90C88">
      <w:pPr>
        <w:pStyle w:val="TOC1"/>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02" w:history="1">
        <w:r w:rsidRPr="00E847CB">
          <w:rPr>
            <w:rStyle w:val="Hyperlink"/>
            <w:noProof/>
          </w:rPr>
          <w:t>Destruction (Depopulation)</w:t>
        </w:r>
        <w:r>
          <w:rPr>
            <w:noProof/>
            <w:webHidden/>
          </w:rPr>
          <w:tab/>
        </w:r>
        <w:r>
          <w:rPr>
            <w:noProof/>
            <w:webHidden/>
          </w:rPr>
          <w:fldChar w:fldCharType="begin"/>
        </w:r>
        <w:r>
          <w:rPr>
            <w:noProof/>
            <w:webHidden/>
          </w:rPr>
          <w:instrText xml:space="preserve"> PAGEREF _Toc201749502 \h </w:instrText>
        </w:r>
        <w:r>
          <w:rPr>
            <w:noProof/>
            <w:webHidden/>
          </w:rPr>
        </w:r>
        <w:r>
          <w:rPr>
            <w:noProof/>
            <w:webHidden/>
          </w:rPr>
          <w:fldChar w:fldCharType="separate"/>
        </w:r>
        <w:r>
          <w:rPr>
            <w:noProof/>
            <w:webHidden/>
          </w:rPr>
          <w:t>6</w:t>
        </w:r>
        <w:r>
          <w:rPr>
            <w:noProof/>
            <w:webHidden/>
          </w:rPr>
          <w:fldChar w:fldCharType="end"/>
        </w:r>
      </w:hyperlink>
    </w:p>
    <w:p w14:paraId="2B7DACF1" w14:textId="78109A8B"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03" w:history="1">
        <w:r w:rsidRPr="00E847CB">
          <w:rPr>
            <w:rStyle w:val="Hyperlink"/>
            <w:rFonts w:ascii="Arial" w:hAnsi="Arial" w:cs="Arial"/>
            <w:b/>
            <w:bCs/>
            <w:noProof/>
          </w:rPr>
          <w:t>Considerations for destruction</w:t>
        </w:r>
        <w:r>
          <w:rPr>
            <w:noProof/>
            <w:webHidden/>
          </w:rPr>
          <w:tab/>
        </w:r>
        <w:r>
          <w:rPr>
            <w:noProof/>
            <w:webHidden/>
          </w:rPr>
          <w:fldChar w:fldCharType="begin"/>
        </w:r>
        <w:r>
          <w:rPr>
            <w:noProof/>
            <w:webHidden/>
          </w:rPr>
          <w:instrText xml:space="preserve"> PAGEREF _Toc201749503 \h </w:instrText>
        </w:r>
        <w:r>
          <w:rPr>
            <w:noProof/>
            <w:webHidden/>
          </w:rPr>
        </w:r>
        <w:r>
          <w:rPr>
            <w:noProof/>
            <w:webHidden/>
          </w:rPr>
          <w:fldChar w:fldCharType="separate"/>
        </w:r>
        <w:r>
          <w:rPr>
            <w:noProof/>
            <w:webHidden/>
          </w:rPr>
          <w:t>6</w:t>
        </w:r>
        <w:r>
          <w:rPr>
            <w:noProof/>
            <w:webHidden/>
          </w:rPr>
          <w:fldChar w:fldCharType="end"/>
        </w:r>
      </w:hyperlink>
    </w:p>
    <w:p w14:paraId="0F606CCD" w14:textId="698D6839"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04" w:history="1">
        <w:r w:rsidRPr="00E847CB">
          <w:rPr>
            <w:rStyle w:val="Hyperlink"/>
            <w:rFonts w:ascii="Arial" w:hAnsi="Arial" w:cs="Arial"/>
            <w:b/>
            <w:bCs/>
            <w:noProof/>
          </w:rPr>
          <w:t>Methods of destruction</w:t>
        </w:r>
        <w:r>
          <w:rPr>
            <w:noProof/>
            <w:webHidden/>
          </w:rPr>
          <w:tab/>
        </w:r>
        <w:r>
          <w:rPr>
            <w:noProof/>
            <w:webHidden/>
          </w:rPr>
          <w:fldChar w:fldCharType="begin"/>
        </w:r>
        <w:r>
          <w:rPr>
            <w:noProof/>
            <w:webHidden/>
          </w:rPr>
          <w:instrText xml:space="preserve"> PAGEREF _Toc201749504 \h </w:instrText>
        </w:r>
        <w:r>
          <w:rPr>
            <w:noProof/>
            <w:webHidden/>
          </w:rPr>
        </w:r>
        <w:r>
          <w:rPr>
            <w:noProof/>
            <w:webHidden/>
          </w:rPr>
          <w:fldChar w:fldCharType="separate"/>
        </w:r>
        <w:r>
          <w:rPr>
            <w:noProof/>
            <w:webHidden/>
          </w:rPr>
          <w:t>6</w:t>
        </w:r>
        <w:r>
          <w:rPr>
            <w:noProof/>
            <w:webHidden/>
          </w:rPr>
          <w:fldChar w:fldCharType="end"/>
        </w:r>
      </w:hyperlink>
    </w:p>
    <w:p w14:paraId="013AA063" w14:textId="7E345584"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05" w:history="1">
        <w:r w:rsidRPr="00E847CB">
          <w:rPr>
            <w:rStyle w:val="Hyperlink"/>
            <w:rFonts w:ascii="Arial" w:hAnsi="Arial" w:cs="Arial"/>
            <w:b/>
            <w:bCs/>
            <w:noProof/>
          </w:rPr>
          <w:t>Humane destruction</w:t>
        </w:r>
        <w:r>
          <w:rPr>
            <w:noProof/>
            <w:webHidden/>
          </w:rPr>
          <w:tab/>
        </w:r>
        <w:r>
          <w:rPr>
            <w:noProof/>
            <w:webHidden/>
          </w:rPr>
          <w:fldChar w:fldCharType="begin"/>
        </w:r>
        <w:r>
          <w:rPr>
            <w:noProof/>
            <w:webHidden/>
          </w:rPr>
          <w:instrText xml:space="preserve"> PAGEREF _Toc201749505 \h </w:instrText>
        </w:r>
        <w:r>
          <w:rPr>
            <w:noProof/>
            <w:webHidden/>
          </w:rPr>
        </w:r>
        <w:r>
          <w:rPr>
            <w:noProof/>
            <w:webHidden/>
          </w:rPr>
          <w:fldChar w:fldCharType="separate"/>
        </w:r>
        <w:r>
          <w:rPr>
            <w:noProof/>
            <w:webHidden/>
          </w:rPr>
          <w:t>6</w:t>
        </w:r>
        <w:r>
          <w:rPr>
            <w:noProof/>
            <w:webHidden/>
          </w:rPr>
          <w:fldChar w:fldCharType="end"/>
        </w:r>
      </w:hyperlink>
    </w:p>
    <w:p w14:paraId="41279403" w14:textId="79A86815"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06" w:history="1">
        <w:r w:rsidRPr="00E847CB">
          <w:rPr>
            <w:rStyle w:val="Hyperlink"/>
            <w:rFonts w:ascii="Arial" w:hAnsi="Arial" w:cs="Arial"/>
            <w:b/>
            <w:bCs/>
            <w:noProof/>
          </w:rPr>
          <w:t>Biosecurity</w:t>
        </w:r>
        <w:r>
          <w:rPr>
            <w:noProof/>
            <w:webHidden/>
          </w:rPr>
          <w:tab/>
        </w:r>
        <w:r>
          <w:rPr>
            <w:noProof/>
            <w:webHidden/>
          </w:rPr>
          <w:fldChar w:fldCharType="begin"/>
        </w:r>
        <w:r>
          <w:rPr>
            <w:noProof/>
            <w:webHidden/>
          </w:rPr>
          <w:instrText xml:space="preserve"> PAGEREF _Toc201749506 \h </w:instrText>
        </w:r>
        <w:r>
          <w:rPr>
            <w:noProof/>
            <w:webHidden/>
          </w:rPr>
        </w:r>
        <w:r>
          <w:rPr>
            <w:noProof/>
            <w:webHidden/>
          </w:rPr>
          <w:fldChar w:fldCharType="separate"/>
        </w:r>
        <w:r>
          <w:rPr>
            <w:noProof/>
            <w:webHidden/>
          </w:rPr>
          <w:t>7</w:t>
        </w:r>
        <w:r>
          <w:rPr>
            <w:noProof/>
            <w:webHidden/>
          </w:rPr>
          <w:fldChar w:fldCharType="end"/>
        </w:r>
      </w:hyperlink>
    </w:p>
    <w:p w14:paraId="26660AB6" w14:textId="48C327F4"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07" w:history="1">
        <w:r w:rsidRPr="00E847CB">
          <w:rPr>
            <w:rStyle w:val="Hyperlink"/>
            <w:rFonts w:ascii="Arial" w:hAnsi="Arial" w:cs="Arial"/>
            <w:b/>
            <w:bCs/>
            <w:noProof/>
          </w:rPr>
          <w:t>Time frames for disposal</w:t>
        </w:r>
        <w:r>
          <w:rPr>
            <w:noProof/>
            <w:webHidden/>
          </w:rPr>
          <w:tab/>
        </w:r>
        <w:r>
          <w:rPr>
            <w:noProof/>
            <w:webHidden/>
          </w:rPr>
          <w:fldChar w:fldCharType="begin"/>
        </w:r>
        <w:r>
          <w:rPr>
            <w:noProof/>
            <w:webHidden/>
          </w:rPr>
          <w:instrText xml:space="preserve"> PAGEREF _Toc201749507 \h </w:instrText>
        </w:r>
        <w:r>
          <w:rPr>
            <w:noProof/>
            <w:webHidden/>
          </w:rPr>
        </w:r>
        <w:r>
          <w:rPr>
            <w:noProof/>
            <w:webHidden/>
          </w:rPr>
          <w:fldChar w:fldCharType="separate"/>
        </w:r>
        <w:r>
          <w:rPr>
            <w:noProof/>
            <w:webHidden/>
          </w:rPr>
          <w:t>7</w:t>
        </w:r>
        <w:r>
          <w:rPr>
            <w:noProof/>
            <w:webHidden/>
          </w:rPr>
          <w:fldChar w:fldCharType="end"/>
        </w:r>
      </w:hyperlink>
    </w:p>
    <w:p w14:paraId="33B5C255" w14:textId="216E6EDD"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08" w:history="1">
        <w:r w:rsidRPr="00E847CB">
          <w:rPr>
            <w:rStyle w:val="Hyperlink"/>
            <w:rFonts w:ascii="Arial" w:hAnsi="Arial" w:cs="Arial"/>
            <w:b/>
            <w:bCs/>
            <w:noProof/>
          </w:rPr>
          <w:t>Resources required</w:t>
        </w:r>
        <w:r>
          <w:rPr>
            <w:noProof/>
            <w:webHidden/>
          </w:rPr>
          <w:tab/>
        </w:r>
        <w:r>
          <w:rPr>
            <w:noProof/>
            <w:webHidden/>
          </w:rPr>
          <w:fldChar w:fldCharType="begin"/>
        </w:r>
        <w:r>
          <w:rPr>
            <w:noProof/>
            <w:webHidden/>
          </w:rPr>
          <w:instrText xml:space="preserve"> PAGEREF _Toc201749508 \h </w:instrText>
        </w:r>
        <w:r>
          <w:rPr>
            <w:noProof/>
            <w:webHidden/>
          </w:rPr>
        </w:r>
        <w:r>
          <w:rPr>
            <w:noProof/>
            <w:webHidden/>
          </w:rPr>
          <w:fldChar w:fldCharType="separate"/>
        </w:r>
        <w:r>
          <w:rPr>
            <w:noProof/>
            <w:webHidden/>
          </w:rPr>
          <w:t>7</w:t>
        </w:r>
        <w:r>
          <w:rPr>
            <w:noProof/>
            <w:webHidden/>
          </w:rPr>
          <w:fldChar w:fldCharType="end"/>
        </w:r>
      </w:hyperlink>
    </w:p>
    <w:p w14:paraId="5EED0507" w14:textId="245A2301"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09" w:history="1">
        <w:r w:rsidRPr="00E847CB">
          <w:rPr>
            <w:rStyle w:val="Hyperlink"/>
            <w:rFonts w:ascii="Arial" w:hAnsi="Arial" w:cs="Arial"/>
            <w:b/>
            <w:bCs/>
            <w:noProof/>
          </w:rPr>
          <w:t>Licencing or qualifications and training</w:t>
        </w:r>
        <w:r>
          <w:rPr>
            <w:noProof/>
            <w:webHidden/>
          </w:rPr>
          <w:tab/>
        </w:r>
        <w:r>
          <w:rPr>
            <w:noProof/>
            <w:webHidden/>
          </w:rPr>
          <w:fldChar w:fldCharType="begin"/>
        </w:r>
        <w:r>
          <w:rPr>
            <w:noProof/>
            <w:webHidden/>
          </w:rPr>
          <w:instrText xml:space="preserve"> PAGEREF _Toc201749509 \h </w:instrText>
        </w:r>
        <w:r>
          <w:rPr>
            <w:noProof/>
            <w:webHidden/>
          </w:rPr>
        </w:r>
        <w:r>
          <w:rPr>
            <w:noProof/>
            <w:webHidden/>
          </w:rPr>
          <w:fldChar w:fldCharType="separate"/>
        </w:r>
        <w:r>
          <w:rPr>
            <w:noProof/>
            <w:webHidden/>
          </w:rPr>
          <w:t>7</w:t>
        </w:r>
        <w:r>
          <w:rPr>
            <w:noProof/>
            <w:webHidden/>
          </w:rPr>
          <w:fldChar w:fldCharType="end"/>
        </w:r>
      </w:hyperlink>
    </w:p>
    <w:p w14:paraId="45E6C8B1" w14:textId="0C3707EF"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10" w:history="1">
        <w:r w:rsidRPr="00E847CB">
          <w:rPr>
            <w:rStyle w:val="Hyperlink"/>
            <w:rFonts w:ascii="Arial" w:hAnsi="Arial" w:cs="Arial"/>
            <w:b/>
            <w:bCs/>
            <w:noProof/>
          </w:rPr>
          <w:t>Site selection for destruction</w:t>
        </w:r>
        <w:r>
          <w:rPr>
            <w:noProof/>
            <w:webHidden/>
          </w:rPr>
          <w:tab/>
        </w:r>
        <w:r>
          <w:rPr>
            <w:noProof/>
            <w:webHidden/>
          </w:rPr>
          <w:fldChar w:fldCharType="begin"/>
        </w:r>
        <w:r>
          <w:rPr>
            <w:noProof/>
            <w:webHidden/>
          </w:rPr>
          <w:instrText xml:space="preserve"> PAGEREF _Toc201749510 \h </w:instrText>
        </w:r>
        <w:r>
          <w:rPr>
            <w:noProof/>
            <w:webHidden/>
          </w:rPr>
        </w:r>
        <w:r>
          <w:rPr>
            <w:noProof/>
            <w:webHidden/>
          </w:rPr>
          <w:fldChar w:fldCharType="separate"/>
        </w:r>
        <w:r>
          <w:rPr>
            <w:noProof/>
            <w:webHidden/>
          </w:rPr>
          <w:t>7</w:t>
        </w:r>
        <w:r>
          <w:rPr>
            <w:noProof/>
            <w:webHidden/>
          </w:rPr>
          <w:fldChar w:fldCharType="end"/>
        </w:r>
      </w:hyperlink>
    </w:p>
    <w:p w14:paraId="41ADFE66" w14:textId="20A143C9" w:rsidR="00F90C88" w:rsidRDefault="00F90C88">
      <w:pPr>
        <w:pStyle w:val="TOC1"/>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11" w:history="1">
        <w:r w:rsidRPr="00E847CB">
          <w:rPr>
            <w:rStyle w:val="Hyperlink"/>
            <w:noProof/>
          </w:rPr>
          <w:t>Disposal</w:t>
        </w:r>
        <w:r>
          <w:rPr>
            <w:noProof/>
            <w:webHidden/>
          </w:rPr>
          <w:tab/>
        </w:r>
        <w:r>
          <w:rPr>
            <w:noProof/>
            <w:webHidden/>
          </w:rPr>
          <w:fldChar w:fldCharType="begin"/>
        </w:r>
        <w:r>
          <w:rPr>
            <w:noProof/>
            <w:webHidden/>
          </w:rPr>
          <w:instrText xml:space="preserve"> PAGEREF _Toc201749511 \h </w:instrText>
        </w:r>
        <w:r>
          <w:rPr>
            <w:noProof/>
            <w:webHidden/>
          </w:rPr>
        </w:r>
        <w:r>
          <w:rPr>
            <w:noProof/>
            <w:webHidden/>
          </w:rPr>
          <w:fldChar w:fldCharType="separate"/>
        </w:r>
        <w:r>
          <w:rPr>
            <w:noProof/>
            <w:webHidden/>
          </w:rPr>
          <w:t>8</w:t>
        </w:r>
        <w:r>
          <w:rPr>
            <w:noProof/>
            <w:webHidden/>
          </w:rPr>
          <w:fldChar w:fldCharType="end"/>
        </w:r>
      </w:hyperlink>
    </w:p>
    <w:p w14:paraId="4B056F90" w14:textId="7EBB0122"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12" w:history="1">
        <w:r w:rsidRPr="00E847CB">
          <w:rPr>
            <w:rStyle w:val="Hyperlink"/>
            <w:rFonts w:ascii="Arial" w:hAnsi="Arial" w:cs="Arial"/>
            <w:b/>
            <w:bCs/>
            <w:noProof/>
          </w:rPr>
          <w:t>Planning Resources</w:t>
        </w:r>
        <w:r>
          <w:rPr>
            <w:noProof/>
            <w:webHidden/>
          </w:rPr>
          <w:tab/>
        </w:r>
        <w:r>
          <w:rPr>
            <w:noProof/>
            <w:webHidden/>
          </w:rPr>
          <w:fldChar w:fldCharType="begin"/>
        </w:r>
        <w:r>
          <w:rPr>
            <w:noProof/>
            <w:webHidden/>
          </w:rPr>
          <w:instrText xml:space="preserve"> PAGEREF _Toc201749512 \h </w:instrText>
        </w:r>
        <w:r>
          <w:rPr>
            <w:noProof/>
            <w:webHidden/>
          </w:rPr>
        </w:r>
        <w:r>
          <w:rPr>
            <w:noProof/>
            <w:webHidden/>
          </w:rPr>
          <w:fldChar w:fldCharType="separate"/>
        </w:r>
        <w:r>
          <w:rPr>
            <w:noProof/>
            <w:webHidden/>
          </w:rPr>
          <w:t>8</w:t>
        </w:r>
        <w:r>
          <w:rPr>
            <w:noProof/>
            <w:webHidden/>
          </w:rPr>
          <w:fldChar w:fldCharType="end"/>
        </w:r>
      </w:hyperlink>
    </w:p>
    <w:p w14:paraId="2A95BF5B" w14:textId="6F629F81"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13" w:history="1">
        <w:r w:rsidRPr="00E847CB">
          <w:rPr>
            <w:rStyle w:val="Hyperlink"/>
            <w:rFonts w:ascii="Arial" w:hAnsi="Arial" w:cs="Arial"/>
            <w:b/>
            <w:bCs/>
            <w:noProof/>
          </w:rPr>
          <w:t>Key considerations for disposal:</w:t>
        </w:r>
        <w:r>
          <w:rPr>
            <w:noProof/>
            <w:webHidden/>
          </w:rPr>
          <w:tab/>
        </w:r>
        <w:r>
          <w:rPr>
            <w:noProof/>
            <w:webHidden/>
          </w:rPr>
          <w:fldChar w:fldCharType="begin"/>
        </w:r>
        <w:r>
          <w:rPr>
            <w:noProof/>
            <w:webHidden/>
          </w:rPr>
          <w:instrText xml:space="preserve"> PAGEREF _Toc201749513 \h </w:instrText>
        </w:r>
        <w:r>
          <w:rPr>
            <w:noProof/>
            <w:webHidden/>
          </w:rPr>
        </w:r>
        <w:r>
          <w:rPr>
            <w:noProof/>
            <w:webHidden/>
          </w:rPr>
          <w:fldChar w:fldCharType="separate"/>
        </w:r>
        <w:r>
          <w:rPr>
            <w:noProof/>
            <w:webHidden/>
          </w:rPr>
          <w:t>8</w:t>
        </w:r>
        <w:r>
          <w:rPr>
            <w:noProof/>
            <w:webHidden/>
          </w:rPr>
          <w:fldChar w:fldCharType="end"/>
        </w:r>
      </w:hyperlink>
    </w:p>
    <w:p w14:paraId="4DDAC9F1" w14:textId="242D594E"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14" w:history="1">
        <w:r w:rsidRPr="00E847CB">
          <w:rPr>
            <w:rStyle w:val="Hyperlink"/>
            <w:rFonts w:ascii="Arial" w:hAnsi="Arial" w:cs="Arial"/>
            <w:b/>
            <w:bCs/>
            <w:noProof/>
          </w:rPr>
          <w:t>Site Selection</w:t>
        </w:r>
        <w:r>
          <w:rPr>
            <w:noProof/>
            <w:webHidden/>
          </w:rPr>
          <w:tab/>
        </w:r>
        <w:r>
          <w:rPr>
            <w:noProof/>
            <w:webHidden/>
          </w:rPr>
          <w:fldChar w:fldCharType="begin"/>
        </w:r>
        <w:r>
          <w:rPr>
            <w:noProof/>
            <w:webHidden/>
          </w:rPr>
          <w:instrText xml:space="preserve"> PAGEREF _Toc201749514 \h </w:instrText>
        </w:r>
        <w:r>
          <w:rPr>
            <w:noProof/>
            <w:webHidden/>
          </w:rPr>
        </w:r>
        <w:r>
          <w:rPr>
            <w:noProof/>
            <w:webHidden/>
          </w:rPr>
          <w:fldChar w:fldCharType="separate"/>
        </w:r>
        <w:r>
          <w:rPr>
            <w:noProof/>
            <w:webHidden/>
          </w:rPr>
          <w:t>9</w:t>
        </w:r>
        <w:r>
          <w:rPr>
            <w:noProof/>
            <w:webHidden/>
          </w:rPr>
          <w:fldChar w:fldCharType="end"/>
        </w:r>
      </w:hyperlink>
    </w:p>
    <w:p w14:paraId="5D82121E" w14:textId="5EEF485B" w:rsidR="00F90C88" w:rsidRDefault="00F90C88">
      <w:pPr>
        <w:pStyle w:val="TOC1"/>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15" w:history="1">
        <w:r w:rsidRPr="00E847CB">
          <w:rPr>
            <w:rStyle w:val="Hyperlink"/>
            <w:noProof/>
          </w:rPr>
          <w:t>Decontamination</w:t>
        </w:r>
        <w:r>
          <w:rPr>
            <w:noProof/>
            <w:webHidden/>
          </w:rPr>
          <w:tab/>
        </w:r>
        <w:r>
          <w:rPr>
            <w:noProof/>
            <w:webHidden/>
          </w:rPr>
          <w:fldChar w:fldCharType="begin"/>
        </w:r>
        <w:r>
          <w:rPr>
            <w:noProof/>
            <w:webHidden/>
          </w:rPr>
          <w:instrText xml:space="preserve"> PAGEREF _Toc201749515 \h </w:instrText>
        </w:r>
        <w:r>
          <w:rPr>
            <w:noProof/>
            <w:webHidden/>
          </w:rPr>
        </w:r>
        <w:r>
          <w:rPr>
            <w:noProof/>
            <w:webHidden/>
          </w:rPr>
          <w:fldChar w:fldCharType="separate"/>
        </w:r>
        <w:r>
          <w:rPr>
            <w:noProof/>
            <w:webHidden/>
          </w:rPr>
          <w:t>10</w:t>
        </w:r>
        <w:r>
          <w:rPr>
            <w:noProof/>
            <w:webHidden/>
          </w:rPr>
          <w:fldChar w:fldCharType="end"/>
        </w:r>
      </w:hyperlink>
    </w:p>
    <w:p w14:paraId="61FDF47E" w14:textId="5059EDE5"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16" w:history="1">
        <w:r w:rsidRPr="00E847CB">
          <w:rPr>
            <w:rStyle w:val="Hyperlink"/>
            <w:rFonts w:ascii="Arial" w:hAnsi="Arial" w:cs="Arial"/>
            <w:b/>
            <w:bCs/>
            <w:noProof/>
          </w:rPr>
          <w:t>Planning resources</w:t>
        </w:r>
        <w:r>
          <w:rPr>
            <w:noProof/>
            <w:webHidden/>
          </w:rPr>
          <w:tab/>
        </w:r>
        <w:r>
          <w:rPr>
            <w:noProof/>
            <w:webHidden/>
          </w:rPr>
          <w:fldChar w:fldCharType="begin"/>
        </w:r>
        <w:r>
          <w:rPr>
            <w:noProof/>
            <w:webHidden/>
          </w:rPr>
          <w:instrText xml:space="preserve"> PAGEREF _Toc201749516 \h </w:instrText>
        </w:r>
        <w:r>
          <w:rPr>
            <w:noProof/>
            <w:webHidden/>
          </w:rPr>
        </w:r>
        <w:r>
          <w:rPr>
            <w:noProof/>
            <w:webHidden/>
          </w:rPr>
          <w:fldChar w:fldCharType="separate"/>
        </w:r>
        <w:r>
          <w:rPr>
            <w:noProof/>
            <w:webHidden/>
          </w:rPr>
          <w:t>10</w:t>
        </w:r>
        <w:r>
          <w:rPr>
            <w:noProof/>
            <w:webHidden/>
          </w:rPr>
          <w:fldChar w:fldCharType="end"/>
        </w:r>
      </w:hyperlink>
    </w:p>
    <w:p w14:paraId="66997FAE" w14:textId="4743CE4E"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17" w:history="1">
        <w:r w:rsidRPr="00E847CB">
          <w:rPr>
            <w:rStyle w:val="Hyperlink"/>
            <w:rFonts w:ascii="Arial" w:hAnsi="Arial" w:cs="Arial"/>
            <w:b/>
            <w:bCs/>
            <w:noProof/>
          </w:rPr>
          <w:t>Site Selection</w:t>
        </w:r>
        <w:r>
          <w:rPr>
            <w:noProof/>
            <w:webHidden/>
          </w:rPr>
          <w:tab/>
        </w:r>
        <w:r>
          <w:rPr>
            <w:noProof/>
            <w:webHidden/>
          </w:rPr>
          <w:fldChar w:fldCharType="begin"/>
        </w:r>
        <w:r>
          <w:rPr>
            <w:noProof/>
            <w:webHidden/>
          </w:rPr>
          <w:instrText xml:space="preserve"> PAGEREF _Toc201749517 \h </w:instrText>
        </w:r>
        <w:r>
          <w:rPr>
            <w:noProof/>
            <w:webHidden/>
          </w:rPr>
        </w:r>
        <w:r>
          <w:rPr>
            <w:noProof/>
            <w:webHidden/>
          </w:rPr>
          <w:fldChar w:fldCharType="separate"/>
        </w:r>
        <w:r>
          <w:rPr>
            <w:noProof/>
            <w:webHidden/>
          </w:rPr>
          <w:t>11</w:t>
        </w:r>
        <w:r>
          <w:rPr>
            <w:noProof/>
            <w:webHidden/>
          </w:rPr>
          <w:fldChar w:fldCharType="end"/>
        </w:r>
      </w:hyperlink>
    </w:p>
    <w:p w14:paraId="29C4245B" w14:textId="4D002DB1" w:rsidR="00F90C88" w:rsidRDefault="00F90C88">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18" w:history="1">
        <w:r w:rsidRPr="00E847CB">
          <w:rPr>
            <w:rStyle w:val="Hyperlink"/>
            <w:rFonts w:ascii="Arial" w:hAnsi="Arial" w:cs="Arial"/>
            <w:b/>
            <w:bCs/>
            <w:noProof/>
          </w:rPr>
          <w:t>Appendix 1 Decontamination and disposal table</w:t>
        </w:r>
        <w:r>
          <w:rPr>
            <w:noProof/>
            <w:webHidden/>
          </w:rPr>
          <w:tab/>
        </w:r>
        <w:r>
          <w:rPr>
            <w:noProof/>
            <w:webHidden/>
          </w:rPr>
          <w:fldChar w:fldCharType="begin"/>
        </w:r>
        <w:r>
          <w:rPr>
            <w:noProof/>
            <w:webHidden/>
          </w:rPr>
          <w:instrText xml:space="preserve"> PAGEREF _Toc201749518 \h </w:instrText>
        </w:r>
        <w:r>
          <w:rPr>
            <w:noProof/>
            <w:webHidden/>
          </w:rPr>
        </w:r>
        <w:r>
          <w:rPr>
            <w:noProof/>
            <w:webHidden/>
          </w:rPr>
          <w:fldChar w:fldCharType="separate"/>
        </w:r>
        <w:r>
          <w:rPr>
            <w:noProof/>
            <w:webHidden/>
          </w:rPr>
          <w:t>12</w:t>
        </w:r>
        <w:r>
          <w:rPr>
            <w:noProof/>
            <w:webHidden/>
          </w:rPr>
          <w:fldChar w:fldCharType="end"/>
        </w:r>
      </w:hyperlink>
    </w:p>
    <w:p w14:paraId="64B39158" w14:textId="7A4CE820" w:rsidR="00F90C88" w:rsidRDefault="00F90C88">
      <w:pPr>
        <w:pStyle w:val="TOC1"/>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01749519" w:history="1">
        <w:r>
          <w:rPr>
            <w:noProof/>
            <w:webHidden/>
          </w:rPr>
          <w:tab/>
        </w:r>
        <w:r>
          <w:rPr>
            <w:noProof/>
            <w:webHidden/>
          </w:rPr>
          <w:fldChar w:fldCharType="begin"/>
        </w:r>
        <w:r>
          <w:rPr>
            <w:noProof/>
            <w:webHidden/>
          </w:rPr>
          <w:instrText xml:space="preserve"> PAGEREF _Toc201749519 \h </w:instrText>
        </w:r>
        <w:r>
          <w:rPr>
            <w:noProof/>
            <w:webHidden/>
          </w:rPr>
        </w:r>
        <w:r>
          <w:rPr>
            <w:noProof/>
            <w:webHidden/>
          </w:rPr>
          <w:fldChar w:fldCharType="separate"/>
        </w:r>
        <w:r>
          <w:rPr>
            <w:noProof/>
            <w:webHidden/>
          </w:rPr>
          <w:t>21</w:t>
        </w:r>
        <w:r>
          <w:rPr>
            <w:noProof/>
            <w:webHidden/>
          </w:rPr>
          <w:fldChar w:fldCharType="end"/>
        </w:r>
      </w:hyperlink>
    </w:p>
    <w:p w14:paraId="03867CC9" w14:textId="57DBD873" w:rsidR="0000779C" w:rsidRPr="000D55FD" w:rsidRDefault="0000779C" w:rsidP="0000779C">
      <w:pPr>
        <w:rPr>
          <w:rFonts w:ascii="Arial" w:hAnsi="Arial" w:cs="Arial"/>
        </w:rPr>
      </w:pPr>
      <w:r w:rsidRPr="000D55FD">
        <w:rPr>
          <w:rFonts w:ascii="Arial" w:hAnsi="Arial" w:cs="Arial"/>
        </w:rPr>
        <w:fldChar w:fldCharType="end"/>
      </w:r>
    </w:p>
    <w:p w14:paraId="16BBCD91" w14:textId="77777777" w:rsidR="00D45F95" w:rsidRPr="000D55FD" w:rsidRDefault="00D45F95" w:rsidP="0000779C">
      <w:pPr>
        <w:rPr>
          <w:rFonts w:ascii="Arial" w:hAnsi="Arial" w:cs="Arial"/>
        </w:rPr>
      </w:pPr>
    </w:p>
    <w:p w14:paraId="139F71CD" w14:textId="701BD6E1" w:rsidR="1F7ADA03" w:rsidRPr="000D55FD" w:rsidRDefault="1F7ADA03">
      <w:pPr>
        <w:rPr>
          <w:rFonts w:ascii="Arial" w:hAnsi="Arial" w:cs="Arial"/>
        </w:rPr>
      </w:pPr>
    </w:p>
    <w:p w14:paraId="596DEDC8" w14:textId="77777777" w:rsidR="0000779C" w:rsidRPr="000D55FD" w:rsidRDefault="0000779C" w:rsidP="0000779C">
      <w:pPr>
        <w:rPr>
          <w:rFonts w:ascii="Arial" w:hAnsi="Arial" w:cs="Arial"/>
        </w:rPr>
      </w:pPr>
      <w:r w:rsidRPr="000D55FD">
        <w:rPr>
          <w:rFonts w:ascii="Arial" w:hAnsi="Arial" w:cs="Arial"/>
        </w:rPr>
        <w:lastRenderedPageBreak/>
        <w:br w:type="page"/>
      </w:r>
    </w:p>
    <w:p w14:paraId="6947E56D" w14:textId="77777777" w:rsidR="0000779C" w:rsidRPr="00A86542" w:rsidRDefault="0000779C" w:rsidP="00A86542">
      <w:pPr>
        <w:pStyle w:val="Heading1"/>
        <w:rPr>
          <w:sz w:val="32"/>
          <w:szCs w:val="32"/>
        </w:rPr>
      </w:pPr>
      <w:bookmarkStart w:id="1" w:name="_Toc201749494"/>
      <w:r w:rsidRPr="00A86542">
        <w:rPr>
          <w:sz w:val="32"/>
          <w:szCs w:val="32"/>
        </w:rPr>
        <w:lastRenderedPageBreak/>
        <w:t>Purpose</w:t>
      </w:r>
      <w:bookmarkEnd w:id="1"/>
      <w:r w:rsidRPr="00A86542">
        <w:rPr>
          <w:sz w:val="32"/>
          <w:szCs w:val="32"/>
        </w:rPr>
        <w:t xml:space="preserve"> </w:t>
      </w:r>
    </w:p>
    <w:p w14:paraId="0639634A" w14:textId="527F0C2C" w:rsidR="0000779C" w:rsidRPr="003D0C23" w:rsidRDefault="0000779C" w:rsidP="0000779C">
      <w:pPr>
        <w:rPr>
          <w:rFonts w:ascii="Arial" w:hAnsi="Arial" w:cs="Arial"/>
          <w:color w:val="000000" w:themeColor="text1"/>
        </w:rPr>
      </w:pPr>
      <w:r w:rsidRPr="003D0C23">
        <w:rPr>
          <w:rFonts w:ascii="Arial" w:hAnsi="Arial" w:cs="Arial"/>
          <w:color w:val="000000" w:themeColor="text1"/>
        </w:rPr>
        <w:t xml:space="preserve">The purpose of this </w:t>
      </w:r>
      <w:r w:rsidR="00F90C88">
        <w:rPr>
          <w:rFonts w:ascii="Arial" w:hAnsi="Arial" w:cs="Arial"/>
          <w:color w:val="000000" w:themeColor="text1"/>
        </w:rPr>
        <w:t>Guidance Document</w:t>
      </w:r>
      <w:r w:rsidRPr="003D0C23">
        <w:rPr>
          <w:rFonts w:ascii="Arial" w:hAnsi="Arial" w:cs="Arial"/>
          <w:color w:val="000000" w:themeColor="text1"/>
        </w:rPr>
        <w:t xml:space="preserve"> to</w:t>
      </w:r>
      <w:r w:rsidR="000C517D" w:rsidRPr="003D0C23">
        <w:rPr>
          <w:rFonts w:ascii="Arial" w:hAnsi="Arial" w:cs="Arial"/>
          <w:color w:val="000000" w:themeColor="text1"/>
        </w:rPr>
        <w:t xml:space="preserve"> support lot feeders to create and implement a </w:t>
      </w:r>
      <w:hyperlink r:id="rId12" w:history="1">
        <w:r w:rsidR="000C517D" w:rsidRPr="007130EA">
          <w:rPr>
            <w:rStyle w:val="Hyperlink"/>
            <w:rFonts w:ascii="Arial" w:hAnsi="Arial" w:cs="Arial"/>
          </w:rPr>
          <w:t>Destruction, Disposal and Decontamination Plan</w:t>
        </w:r>
      </w:hyperlink>
      <w:r w:rsidR="000C517D" w:rsidRPr="007130EA">
        <w:rPr>
          <w:rFonts w:ascii="Arial" w:hAnsi="Arial" w:cs="Arial"/>
          <w:color w:val="000000" w:themeColor="text1"/>
        </w:rPr>
        <w:t>.</w:t>
      </w:r>
      <w:r w:rsidR="000C517D" w:rsidRPr="003D0C23">
        <w:rPr>
          <w:rFonts w:ascii="Arial" w:hAnsi="Arial" w:cs="Arial"/>
          <w:color w:val="000000" w:themeColor="text1"/>
        </w:rPr>
        <w:t xml:space="preserve"> </w:t>
      </w:r>
      <w:r w:rsidR="009C6C79" w:rsidRPr="003D0C23">
        <w:rPr>
          <w:rFonts w:ascii="Arial" w:hAnsi="Arial" w:cs="Arial"/>
          <w:color w:val="000000" w:themeColor="text1"/>
        </w:rPr>
        <w:t xml:space="preserve"> </w:t>
      </w:r>
    </w:p>
    <w:p w14:paraId="62A2B571" w14:textId="7B0C7BFE" w:rsidR="0000779C" w:rsidRPr="00580DBA" w:rsidRDefault="5D108F93" w:rsidP="0086071B">
      <w:pPr>
        <w:pStyle w:val="Heading2"/>
        <w:rPr>
          <w:rFonts w:ascii="Arial" w:hAnsi="Arial" w:cs="Arial"/>
          <w:b/>
          <w:bCs/>
          <w:color w:val="EFA3BD"/>
        </w:rPr>
      </w:pPr>
      <w:bookmarkStart w:id="2" w:name="_Toc201749495"/>
      <w:r w:rsidRPr="00580DBA">
        <w:rPr>
          <w:rFonts w:ascii="Arial" w:hAnsi="Arial" w:cs="Arial"/>
          <w:b/>
          <w:bCs/>
          <w:color w:val="EFA3BD"/>
        </w:rPr>
        <w:t xml:space="preserve">Objectives and </w:t>
      </w:r>
      <w:r w:rsidR="7A929E72" w:rsidRPr="00580DBA">
        <w:rPr>
          <w:rFonts w:ascii="Arial" w:hAnsi="Arial" w:cs="Arial"/>
          <w:b/>
          <w:bCs/>
          <w:color w:val="EFA3BD"/>
        </w:rPr>
        <w:t>s</w:t>
      </w:r>
      <w:r w:rsidRPr="00580DBA">
        <w:rPr>
          <w:rFonts w:ascii="Arial" w:hAnsi="Arial" w:cs="Arial"/>
          <w:b/>
          <w:bCs/>
          <w:color w:val="EFA3BD"/>
        </w:rPr>
        <w:t>cope</w:t>
      </w:r>
      <w:bookmarkEnd w:id="2"/>
      <w:r w:rsidRPr="00580DBA">
        <w:rPr>
          <w:rFonts w:ascii="Arial" w:hAnsi="Arial" w:cs="Arial"/>
          <w:b/>
          <w:bCs/>
          <w:color w:val="EFA3BD"/>
        </w:rPr>
        <w:t xml:space="preserve"> </w:t>
      </w:r>
    </w:p>
    <w:p w14:paraId="41E65E63" w14:textId="4ACDB2C1" w:rsidR="00391031" w:rsidRPr="000D55FD" w:rsidRDefault="08A0EC5C" w:rsidP="00391031">
      <w:pPr>
        <w:rPr>
          <w:rFonts w:ascii="Arial" w:hAnsi="Arial" w:cs="Arial"/>
        </w:rPr>
      </w:pPr>
      <w:r w:rsidRPr="000D55FD">
        <w:rPr>
          <w:rFonts w:ascii="Arial" w:hAnsi="Arial" w:cs="Arial"/>
        </w:rPr>
        <w:t xml:space="preserve">The objectives and scope of this document is to provide technical guidance on completing the </w:t>
      </w:r>
      <w:hyperlink r:id="rId13" w:history="1">
        <w:r w:rsidRPr="00536250">
          <w:rPr>
            <w:rStyle w:val="Hyperlink"/>
            <w:rFonts w:ascii="Arial" w:hAnsi="Arial" w:cs="Arial"/>
          </w:rPr>
          <w:t>feedlot specific Destruction, Disposal and Decontamination Plan</w:t>
        </w:r>
      </w:hyperlink>
      <w:r w:rsidRPr="00536250">
        <w:rPr>
          <w:rFonts w:ascii="Arial" w:hAnsi="Arial" w:cs="Arial"/>
        </w:rPr>
        <w:t xml:space="preserve"> (DDD</w:t>
      </w:r>
      <w:r w:rsidR="00536250">
        <w:rPr>
          <w:rFonts w:ascii="Arial" w:hAnsi="Arial" w:cs="Arial"/>
        </w:rPr>
        <w:t xml:space="preserve"> Plan</w:t>
      </w:r>
      <w:r w:rsidRPr="000D55FD">
        <w:rPr>
          <w:rFonts w:ascii="Arial" w:hAnsi="Arial" w:cs="Arial"/>
        </w:rPr>
        <w:t>)</w:t>
      </w:r>
      <w:r w:rsidR="00EB041C">
        <w:rPr>
          <w:rFonts w:ascii="Arial" w:hAnsi="Arial" w:cs="Arial"/>
        </w:rPr>
        <w:t xml:space="preserve"> </w:t>
      </w:r>
      <w:r w:rsidRPr="000D55FD">
        <w:rPr>
          <w:rFonts w:ascii="Arial" w:hAnsi="Arial" w:cs="Arial"/>
        </w:rPr>
        <w:t xml:space="preserve">to assist in protecting feedlot businesses and securing the supply chain during an </w:t>
      </w:r>
      <w:r w:rsidR="318A6E64" w:rsidRPr="000D55FD">
        <w:rPr>
          <w:rFonts w:ascii="Arial" w:hAnsi="Arial" w:cs="Arial"/>
        </w:rPr>
        <w:t>e</w:t>
      </w:r>
      <w:r w:rsidRPr="000D55FD">
        <w:rPr>
          <w:rFonts w:ascii="Arial" w:hAnsi="Arial" w:cs="Arial"/>
        </w:rPr>
        <w:t xml:space="preserve">mergency </w:t>
      </w:r>
      <w:r w:rsidR="60B744ED" w:rsidRPr="000D55FD">
        <w:rPr>
          <w:rFonts w:ascii="Arial" w:hAnsi="Arial" w:cs="Arial"/>
        </w:rPr>
        <w:t>a</w:t>
      </w:r>
      <w:r w:rsidRPr="000D55FD">
        <w:rPr>
          <w:rFonts w:ascii="Arial" w:hAnsi="Arial" w:cs="Arial"/>
        </w:rPr>
        <w:t xml:space="preserve">nimal </w:t>
      </w:r>
      <w:r w:rsidR="7703F348" w:rsidRPr="000D55FD">
        <w:rPr>
          <w:rFonts w:ascii="Arial" w:hAnsi="Arial" w:cs="Arial"/>
        </w:rPr>
        <w:t>d</w:t>
      </w:r>
      <w:r w:rsidRPr="000D55FD">
        <w:rPr>
          <w:rFonts w:ascii="Arial" w:hAnsi="Arial" w:cs="Arial"/>
        </w:rPr>
        <w:t xml:space="preserve">isease </w:t>
      </w:r>
      <w:r w:rsidR="3BED51D9" w:rsidRPr="000D55FD">
        <w:rPr>
          <w:rFonts w:ascii="Arial" w:hAnsi="Arial" w:cs="Arial"/>
        </w:rPr>
        <w:t>i</w:t>
      </w:r>
      <w:r w:rsidRPr="000D55FD">
        <w:rPr>
          <w:rFonts w:ascii="Arial" w:hAnsi="Arial" w:cs="Arial"/>
        </w:rPr>
        <w:t>ncursion. This document provides brief overviews of existing measures only, for a comprehensive understanding on emergency response arrangements please</w:t>
      </w:r>
      <w:r w:rsidR="681B8CE3" w:rsidRPr="000D55FD">
        <w:rPr>
          <w:rFonts w:ascii="Arial" w:hAnsi="Arial" w:cs="Arial"/>
        </w:rPr>
        <w:t xml:space="preserve"> visit </w:t>
      </w:r>
      <w:hyperlink r:id="rId14">
        <w:r w:rsidR="681B8CE3" w:rsidRPr="000D55FD">
          <w:rPr>
            <w:rStyle w:val="Hyperlink"/>
            <w:rFonts w:ascii="Arial" w:hAnsi="Arial" w:cs="Arial"/>
          </w:rPr>
          <w:t>Animal</w:t>
        </w:r>
        <w:r w:rsidR="6CF2A98F" w:rsidRPr="000D55FD">
          <w:rPr>
            <w:rStyle w:val="Hyperlink"/>
            <w:rFonts w:ascii="Arial" w:hAnsi="Arial" w:cs="Arial"/>
          </w:rPr>
          <w:t xml:space="preserve"> Health Australia</w:t>
        </w:r>
      </w:hyperlink>
      <w:r w:rsidR="681B8CE3" w:rsidRPr="000D55FD">
        <w:rPr>
          <w:rFonts w:ascii="Arial" w:hAnsi="Arial" w:cs="Arial"/>
        </w:rPr>
        <w:t>.</w:t>
      </w:r>
    </w:p>
    <w:p w14:paraId="665D3244" w14:textId="7030C61B" w:rsidR="00CE1DF3" w:rsidRPr="00A86542" w:rsidRDefault="27A358DC" w:rsidP="00A86542">
      <w:pPr>
        <w:pStyle w:val="Heading1"/>
        <w:rPr>
          <w:sz w:val="32"/>
          <w:szCs w:val="32"/>
        </w:rPr>
      </w:pPr>
      <w:bookmarkStart w:id="3" w:name="_Toc201749496"/>
      <w:r w:rsidRPr="00A86542">
        <w:rPr>
          <w:sz w:val="32"/>
          <w:szCs w:val="32"/>
        </w:rPr>
        <w:t xml:space="preserve">What happens if an </w:t>
      </w:r>
      <w:r w:rsidR="0164C2A7" w:rsidRPr="00A86542">
        <w:rPr>
          <w:sz w:val="32"/>
          <w:szCs w:val="32"/>
        </w:rPr>
        <w:t>e</w:t>
      </w:r>
      <w:r w:rsidR="0C3E8084" w:rsidRPr="00A86542">
        <w:rPr>
          <w:sz w:val="32"/>
          <w:szCs w:val="32"/>
        </w:rPr>
        <w:t xml:space="preserve">mergency </w:t>
      </w:r>
      <w:r w:rsidR="1D829D6C" w:rsidRPr="00A86542">
        <w:rPr>
          <w:sz w:val="32"/>
          <w:szCs w:val="32"/>
        </w:rPr>
        <w:t>a</w:t>
      </w:r>
      <w:r w:rsidR="0C3E8084" w:rsidRPr="00A86542">
        <w:rPr>
          <w:sz w:val="32"/>
          <w:szCs w:val="32"/>
        </w:rPr>
        <w:t xml:space="preserve">nimal </w:t>
      </w:r>
      <w:r w:rsidR="7FAF158D" w:rsidRPr="00A86542">
        <w:rPr>
          <w:sz w:val="32"/>
          <w:szCs w:val="32"/>
        </w:rPr>
        <w:t>d</w:t>
      </w:r>
      <w:r w:rsidR="0C3E8084" w:rsidRPr="00A86542">
        <w:rPr>
          <w:sz w:val="32"/>
          <w:szCs w:val="32"/>
        </w:rPr>
        <w:t>isease</w:t>
      </w:r>
      <w:r w:rsidRPr="00A86542">
        <w:rPr>
          <w:sz w:val="32"/>
          <w:szCs w:val="32"/>
        </w:rPr>
        <w:t xml:space="preserve"> is detected </w:t>
      </w:r>
      <w:r w:rsidR="3126CE46" w:rsidRPr="00A86542">
        <w:rPr>
          <w:sz w:val="32"/>
          <w:szCs w:val="32"/>
        </w:rPr>
        <w:t>on your feedlot</w:t>
      </w:r>
      <w:bookmarkEnd w:id="3"/>
      <w:r w:rsidR="3126CE46" w:rsidRPr="00A86542">
        <w:rPr>
          <w:sz w:val="32"/>
          <w:szCs w:val="32"/>
        </w:rPr>
        <w:t xml:space="preserve"> </w:t>
      </w:r>
    </w:p>
    <w:p w14:paraId="276AC73E" w14:textId="2F0B29F2" w:rsidR="00134A58" w:rsidRPr="000D55FD" w:rsidRDefault="3126CE46" w:rsidP="000D55FD">
      <w:pPr>
        <w:spacing w:after="120"/>
        <w:jc w:val="both"/>
        <w:rPr>
          <w:rFonts w:ascii="Arial" w:hAnsi="Arial" w:cs="Arial"/>
          <w:color w:val="000000" w:themeColor="text1"/>
          <w:lang w:val="en-US"/>
        </w:rPr>
      </w:pPr>
      <w:r w:rsidRPr="000D55FD">
        <w:rPr>
          <w:rFonts w:ascii="Arial" w:hAnsi="Arial" w:cs="Arial"/>
          <w:color w:val="000000" w:themeColor="text1"/>
          <w:lang w:val="en-US"/>
        </w:rPr>
        <w:t xml:space="preserve">Should an </w:t>
      </w:r>
      <w:r w:rsidR="1501C0CB" w:rsidRPr="000D55FD">
        <w:rPr>
          <w:rFonts w:ascii="Arial" w:hAnsi="Arial" w:cs="Arial"/>
          <w:color w:val="000000" w:themeColor="text1"/>
          <w:lang w:val="en-US"/>
        </w:rPr>
        <w:t>e</w:t>
      </w:r>
      <w:r w:rsidR="161F03A2" w:rsidRPr="000D55FD">
        <w:rPr>
          <w:rFonts w:ascii="Arial" w:hAnsi="Arial" w:cs="Arial"/>
          <w:color w:val="000000" w:themeColor="text1"/>
          <w:lang w:val="en-US"/>
        </w:rPr>
        <w:t xml:space="preserve">mergency </w:t>
      </w:r>
      <w:r w:rsidR="00368E0B" w:rsidRPr="000D55FD">
        <w:rPr>
          <w:rFonts w:ascii="Arial" w:hAnsi="Arial" w:cs="Arial"/>
          <w:color w:val="000000" w:themeColor="text1"/>
          <w:lang w:val="en-US"/>
        </w:rPr>
        <w:t>a</w:t>
      </w:r>
      <w:r w:rsidR="161F03A2" w:rsidRPr="000D55FD">
        <w:rPr>
          <w:rFonts w:ascii="Arial" w:hAnsi="Arial" w:cs="Arial"/>
          <w:color w:val="000000" w:themeColor="text1"/>
          <w:lang w:val="en-US"/>
        </w:rPr>
        <w:t xml:space="preserve">nimal </w:t>
      </w:r>
      <w:r w:rsidR="5569634B" w:rsidRPr="000D55FD">
        <w:rPr>
          <w:rFonts w:ascii="Arial" w:hAnsi="Arial" w:cs="Arial"/>
          <w:color w:val="000000" w:themeColor="text1"/>
          <w:lang w:val="en-US"/>
        </w:rPr>
        <w:t>d</w:t>
      </w:r>
      <w:r w:rsidR="161F03A2" w:rsidRPr="000D55FD">
        <w:rPr>
          <w:rFonts w:ascii="Arial" w:hAnsi="Arial" w:cs="Arial"/>
          <w:color w:val="000000" w:themeColor="text1"/>
          <w:lang w:val="en-US"/>
        </w:rPr>
        <w:t xml:space="preserve">isease </w:t>
      </w:r>
      <w:r w:rsidRPr="000D55FD">
        <w:rPr>
          <w:rFonts w:ascii="Arial" w:hAnsi="Arial" w:cs="Arial"/>
          <w:color w:val="000000" w:themeColor="text1"/>
          <w:lang w:val="en-US"/>
        </w:rPr>
        <w:t xml:space="preserve">be detected </w:t>
      </w:r>
      <w:r w:rsidR="1261566A" w:rsidRPr="000D55FD">
        <w:rPr>
          <w:rFonts w:ascii="Arial" w:hAnsi="Arial" w:cs="Arial"/>
          <w:color w:val="000000" w:themeColor="text1"/>
          <w:lang w:val="en-US"/>
        </w:rPr>
        <w:t>or suspected to be</w:t>
      </w:r>
      <w:r w:rsidRPr="000D55FD">
        <w:rPr>
          <w:rFonts w:ascii="Arial" w:hAnsi="Arial" w:cs="Arial"/>
          <w:color w:val="000000" w:themeColor="text1"/>
          <w:lang w:val="en-US"/>
        </w:rPr>
        <w:t xml:space="preserve"> </w:t>
      </w:r>
      <w:r w:rsidR="3D62D68E" w:rsidRPr="000D55FD">
        <w:rPr>
          <w:rFonts w:ascii="Arial" w:hAnsi="Arial" w:cs="Arial"/>
          <w:color w:val="000000" w:themeColor="text1"/>
          <w:lang w:val="en-US"/>
        </w:rPr>
        <w:t xml:space="preserve">on </w:t>
      </w:r>
      <w:r w:rsidRPr="000D55FD">
        <w:rPr>
          <w:rFonts w:ascii="Arial" w:hAnsi="Arial" w:cs="Arial"/>
          <w:color w:val="000000" w:themeColor="text1"/>
          <w:lang w:val="en-US"/>
        </w:rPr>
        <w:t>your</w:t>
      </w:r>
      <w:r w:rsidR="362F9120" w:rsidRPr="000D55FD">
        <w:rPr>
          <w:rFonts w:ascii="Arial" w:hAnsi="Arial" w:cs="Arial"/>
          <w:color w:val="000000" w:themeColor="text1"/>
          <w:lang w:val="en-US"/>
        </w:rPr>
        <w:t xml:space="preserve"> </w:t>
      </w:r>
      <w:r w:rsidR="260AE3D1" w:rsidRPr="000D55FD">
        <w:rPr>
          <w:rFonts w:ascii="Arial" w:hAnsi="Arial" w:cs="Arial"/>
          <w:color w:val="000000" w:themeColor="text1"/>
          <w:lang w:val="en-US"/>
        </w:rPr>
        <w:t>feedlot, you</w:t>
      </w:r>
      <w:r w:rsidRPr="000D55FD">
        <w:rPr>
          <w:rFonts w:ascii="Arial" w:hAnsi="Arial" w:cs="Arial"/>
          <w:color w:val="000000" w:themeColor="text1"/>
          <w:lang w:val="en-US"/>
        </w:rPr>
        <w:t xml:space="preserve"> have a legal obligation to report the disease to your relevant state or the </w:t>
      </w:r>
      <w:r w:rsidR="10B2AC86" w:rsidRPr="000D55FD">
        <w:rPr>
          <w:rFonts w:ascii="Arial" w:hAnsi="Arial" w:cs="Arial"/>
          <w:color w:val="000000" w:themeColor="text1"/>
          <w:lang w:val="en-US"/>
        </w:rPr>
        <w:t>e</w:t>
      </w:r>
      <w:r w:rsidR="55F5DC9B" w:rsidRPr="000D55FD">
        <w:rPr>
          <w:rFonts w:ascii="Arial" w:hAnsi="Arial" w:cs="Arial"/>
          <w:color w:val="000000" w:themeColor="text1"/>
          <w:lang w:val="en-US"/>
        </w:rPr>
        <w:t xml:space="preserve">mergency </w:t>
      </w:r>
      <w:r w:rsidR="1FC16A9E" w:rsidRPr="000D55FD">
        <w:rPr>
          <w:rFonts w:ascii="Arial" w:hAnsi="Arial" w:cs="Arial"/>
          <w:color w:val="000000" w:themeColor="text1"/>
          <w:lang w:val="en-US"/>
        </w:rPr>
        <w:t>a</w:t>
      </w:r>
      <w:r w:rsidRPr="000D55FD">
        <w:rPr>
          <w:rFonts w:ascii="Arial" w:hAnsi="Arial" w:cs="Arial"/>
          <w:color w:val="000000" w:themeColor="text1"/>
          <w:lang w:val="en-US"/>
        </w:rPr>
        <w:t xml:space="preserve">nimal </w:t>
      </w:r>
      <w:r w:rsidR="66C89744" w:rsidRPr="000D55FD">
        <w:rPr>
          <w:rFonts w:ascii="Arial" w:hAnsi="Arial" w:cs="Arial"/>
          <w:color w:val="000000" w:themeColor="text1"/>
          <w:lang w:val="en-US"/>
        </w:rPr>
        <w:t>d</w:t>
      </w:r>
      <w:r w:rsidRPr="000D55FD">
        <w:rPr>
          <w:rFonts w:ascii="Arial" w:hAnsi="Arial" w:cs="Arial"/>
          <w:color w:val="000000" w:themeColor="text1"/>
          <w:lang w:val="en-US"/>
        </w:rPr>
        <w:t xml:space="preserve">isease hotline on </w:t>
      </w:r>
      <w:r w:rsidR="2D5479E9" w:rsidRPr="000D55FD">
        <w:rPr>
          <w:rFonts w:ascii="Arial" w:hAnsi="Arial" w:cs="Arial"/>
          <w:color w:val="000000" w:themeColor="text1"/>
          <w:lang w:val="en-US"/>
        </w:rPr>
        <w:t>1800 675 888</w:t>
      </w:r>
      <w:r w:rsidR="0AB9B449" w:rsidRPr="000D55FD">
        <w:rPr>
          <w:rFonts w:ascii="Arial" w:hAnsi="Arial" w:cs="Arial"/>
          <w:color w:val="000000" w:themeColor="text1"/>
          <w:lang w:val="en-US"/>
        </w:rPr>
        <w:t xml:space="preserve">. </w:t>
      </w:r>
    </w:p>
    <w:p w14:paraId="78C4CFA3" w14:textId="1C3A09F2" w:rsidR="00A458F8" w:rsidRPr="000D55FD" w:rsidRDefault="0AB9B449" w:rsidP="000D55FD">
      <w:pPr>
        <w:spacing w:after="120"/>
        <w:jc w:val="both"/>
        <w:rPr>
          <w:rFonts w:ascii="Arial" w:hAnsi="Arial" w:cs="Arial"/>
          <w:color w:val="000000" w:themeColor="text1"/>
          <w:lang w:val="en-US"/>
        </w:rPr>
      </w:pPr>
      <w:r w:rsidRPr="000D55FD">
        <w:rPr>
          <w:rFonts w:ascii="Arial" w:hAnsi="Arial" w:cs="Arial"/>
          <w:color w:val="000000" w:themeColor="text1"/>
          <w:lang w:val="en-US"/>
        </w:rPr>
        <w:t xml:space="preserve">Once </w:t>
      </w:r>
      <w:r w:rsidR="1B540448" w:rsidRPr="000D55FD">
        <w:rPr>
          <w:rFonts w:ascii="Arial" w:hAnsi="Arial" w:cs="Arial"/>
          <w:color w:val="000000" w:themeColor="text1"/>
          <w:lang w:val="en-US"/>
        </w:rPr>
        <w:t>reported,</w:t>
      </w:r>
      <w:r w:rsidRPr="000D55FD">
        <w:rPr>
          <w:rFonts w:ascii="Arial" w:hAnsi="Arial" w:cs="Arial"/>
          <w:color w:val="000000" w:themeColor="text1"/>
          <w:lang w:val="en-US"/>
        </w:rPr>
        <w:t xml:space="preserve"> </w:t>
      </w:r>
      <w:r w:rsidR="1A833AC4" w:rsidRPr="000D55FD">
        <w:rPr>
          <w:rFonts w:ascii="Arial" w:hAnsi="Arial" w:cs="Arial"/>
          <w:color w:val="000000" w:themeColor="text1"/>
          <w:lang w:val="en-US"/>
        </w:rPr>
        <w:t>the lead agency will attend your feedlot, take samples to confirm a diagnosis</w:t>
      </w:r>
      <w:r w:rsidR="099AD101" w:rsidRPr="000D55FD">
        <w:rPr>
          <w:rFonts w:ascii="Arial" w:hAnsi="Arial" w:cs="Arial"/>
          <w:color w:val="000000" w:themeColor="text1"/>
          <w:lang w:val="en-US"/>
        </w:rPr>
        <w:t>,</w:t>
      </w:r>
      <w:r w:rsidR="1A833AC4" w:rsidRPr="000D55FD">
        <w:rPr>
          <w:rFonts w:ascii="Arial" w:hAnsi="Arial" w:cs="Arial"/>
          <w:color w:val="000000" w:themeColor="text1"/>
          <w:lang w:val="en-US"/>
        </w:rPr>
        <w:t xml:space="preserve"> and work with you to implement </w:t>
      </w:r>
      <w:r w:rsidR="25BD4A63" w:rsidRPr="000D55FD">
        <w:rPr>
          <w:rFonts w:ascii="Arial" w:hAnsi="Arial" w:cs="Arial"/>
          <w:color w:val="000000" w:themeColor="text1"/>
          <w:lang w:val="en-US"/>
        </w:rPr>
        <w:t xml:space="preserve">bio-containment measures to prevent the EAD from spreading off the feedlot. </w:t>
      </w:r>
    </w:p>
    <w:p w14:paraId="755D1743" w14:textId="3416339C" w:rsidR="00371FB6" w:rsidRPr="000D55FD" w:rsidRDefault="25BD4A63" w:rsidP="000D55FD">
      <w:pPr>
        <w:spacing w:after="120"/>
        <w:jc w:val="both"/>
        <w:rPr>
          <w:rFonts w:ascii="Arial" w:hAnsi="Arial" w:cs="Arial"/>
          <w:color w:val="000000" w:themeColor="text1"/>
          <w:lang w:val="en-US"/>
        </w:rPr>
      </w:pPr>
      <w:r w:rsidRPr="000D55FD">
        <w:rPr>
          <w:rFonts w:ascii="Arial" w:hAnsi="Arial" w:cs="Arial"/>
          <w:color w:val="000000" w:themeColor="text1"/>
          <w:lang w:val="en-US"/>
        </w:rPr>
        <w:t xml:space="preserve">Each </w:t>
      </w:r>
      <w:r w:rsidR="5DC57FCD" w:rsidRPr="000D55FD">
        <w:rPr>
          <w:rFonts w:ascii="Arial" w:hAnsi="Arial" w:cs="Arial"/>
          <w:color w:val="000000" w:themeColor="text1"/>
          <w:lang w:val="en-US"/>
        </w:rPr>
        <w:t xml:space="preserve">significant EAD has a policy of how it will be managed should it enter </w:t>
      </w:r>
      <w:r w:rsidR="4BB1F475" w:rsidRPr="000D55FD">
        <w:rPr>
          <w:rFonts w:ascii="Arial" w:hAnsi="Arial" w:cs="Arial"/>
          <w:color w:val="000000" w:themeColor="text1"/>
          <w:lang w:val="en-US"/>
        </w:rPr>
        <w:t>Australia</w:t>
      </w:r>
      <w:r w:rsidR="0029677C">
        <w:rPr>
          <w:rFonts w:ascii="Arial" w:hAnsi="Arial" w:cs="Arial"/>
          <w:color w:val="000000" w:themeColor="text1"/>
          <w:lang w:val="en-US"/>
        </w:rPr>
        <w:t xml:space="preserve"> which is outlined in the AUSVETPLAN disease specific documents</w:t>
      </w:r>
      <w:r w:rsidR="4BB1F475" w:rsidRPr="000D55FD">
        <w:rPr>
          <w:rFonts w:ascii="Arial" w:hAnsi="Arial" w:cs="Arial"/>
          <w:color w:val="000000" w:themeColor="text1"/>
          <w:lang w:val="en-US"/>
        </w:rPr>
        <w:t>. T</w:t>
      </w:r>
      <w:r w:rsidR="5DC57FCD" w:rsidRPr="000D55FD">
        <w:rPr>
          <w:rFonts w:ascii="Arial" w:hAnsi="Arial" w:cs="Arial"/>
          <w:color w:val="000000" w:themeColor="text1"/>
          <w:lang w:val="en-US"/>
        </w:rPr>
        <w:t xml:space="preserve">his can include mass vaccination or stamping out activities (depopulation). </w:t>
      </w:r>
    </w:p>
    <w:p w14:paraId="52F9D151" w14:textId="236D966F" w:rsidR="008C108B" w:rsidRPr="000D55FD" w:rsidRDefault="008C108B" w:rsidP="000D55FD">
      <w:pPr>
        <w:spacing w:after="120"/>
        <w:jc w:val="both"/>
        <w:rPr>
          <w:rFonts w:ascii="Arial" w:hAnsi="Arial" w:cs="Arial"/>
          <w:color w:val="000000" w:themeColor="text1"/>
          <w:lang w:val="en-US"/>
        </w:rPr>
      </w:pPr>
      <w:r w:rsidRPr="000D55FD">
        <w:rPr>
          <w:rFonts w:ascii="Arial" w:hAnsi="Arial" w:cs="Arial"/>
          <w:color w:val="000000" w:themeColor="text1"/>
          <w:lang w:val="en-US"/>
        </w:rPr>
        <w:t xml:space="preserve">For this reason, feedlots </w:t>
      </w:r>
      <w:r w:rsidR="00795FDD">
        <w:rPr>
          <w:rFonts w:ascii="Arial" w:hAnsi="Arial" w:cs="Arial"/>
          <w:color w:val="000000" w:themeColor="text1"/>
          <w:lang w:val="en-US"/>
        </w:rPr>
        <w:t xml:space="preserve">must </w:t>
      </w:r>
      <w:r w:rsidRPr="000D55FD">
        <w:rPr>
          <w:rFonts w:ascii="Arial" w:hAnsi="Arial" w:cs="Arial"/>
          <w:color w:val="000000" w:themeColor="text1"/>
          <w:lang w:val="en-US"/>
        </w:rPr>
        <w:t xml:space="preserve">have a Destruction, Disposal and Decontamination plan that identifies where mass disposal may take place on the premises. </w:t>
      </w:r>
    </w:p>
    <w:p w14:paraId="3F0576C5" w14:textId="67DF581F" w:rsidR="00222D0D" w:rsidRPr="000D55FD" w:rsidRDefault="00222D0D" w:rsidP="000D55FD">
      <w:pPr>
        <w:spacing w:after="120"/>
        <w:jc w:val="both"/>
        <w:rPr>
          <w:rFonts w:ascii="Arial" w:hAnsi="Arial" w:cs="Arial"/>
          <w:color w:val="000000" w:themeColor="text1"/>
          <w:lang w:val="en-US"/>
        </w:rPr>
      </w:pPr>
      <w:r w:rsidRPr="000D55FD">
        <w:rPr>
          <w:rFonts w:ascii="Arial" w:hAnsi="Arial" w:cs="Arial"/>
          <w:color w:val="000000" w:themeColor="text1"/>
          <w:lang w:val="en-US"/>
        </w:rPr>
        <w:t xml:space="preserve">Feedlots should locate their DDD plan and their EAD Action plan and work with the lead authority to </w:t>
      </w:r>
      <w:r w:rsidR="00F638D3" w:rsidRPr="000D55FD">
        <w:rPr>
          <w:rFonts w:ascii="Arial" w:hAnsi="Arial" w:cs="Arial"/>
          <w:color w:val="000000" w:themeColor="text1"/>
          <w:lang w:val="en-US"/>
        </w:rPr>
        <w:t xml:space="preserve">manage the situation to prevent further spread. </w:t>
      </w:r>
    </w:p>
    <w:p w14:paraId="7DF57358" w14:textId="58A29047" w:rsidR="00056FB1" w:rsidRPr="000D55FD" w:rsidRDefault="614E4672" w:rsidP="000D55FD">
      <w:pPr>
        <w:spacing w:after="120"/>
        <w:jc w:val="both"/>
        <w:rPr>
          <w:rFonts w:ascii="Arial" w:hAnsi="Arial" w:cs="Arial"/>
          <w:color w:val="000000" w:themeColor="text1"/>
          <w:lang w:val="en-US"/>
        </w:rPr>
      </w:pPr>
      <w:r w:rsidRPr="000D55FD">
        <w:rPr>
          <w:rFonts w:ascii="Arial" w:hAnsi="Arial" w:cs="Arial"/>
          <w:color w:val="000000" w:themeColor="text1"/>
          <w:lang w:val="en-US"/>
        </w:rPr>
        <w:t xml:space="preserve">It is important to note that even though feedlots have comprehensive EAD Action plans and DDD </w:t>
      </w:r>
      <w:r w:rsidR="10057B23" w:rsidRPr="000D55FD">
        <w:rPr>
          <w:rFonts w:ascii="Arial" w:hAnsi="Arial" w:cs="Arial"/>
          <w:color w:val="000000" w:themeColor="text1"/>
          <w:lang w:val="en-US"/>
        </w:rPr>
        <w:t>plans</w:t>
      </w:r>
      <w:r w:rsidRPr="000D55FD">
        <w:rPr>
          <w:rFonts w:ascii="Arial" w:hAnsi="Arial" w:cs="Arial"/>
          <w:color w:val="000000" w:themeColor="text1"/>
          <w:lang w:val="en-US"/>
        </w:rPr>
        <w:t xml:space="preserve"> </w:t>
      </w:r>
      <w:r w:rsidR="301883B8" w:rsidRPr="000D55FD">
        <w:rPr>
          <w:rFonts w:ascii="Arial" w:hAnsi="Arial" w:cs="Arial"/>
          <w:color w:val="000000" w:themeColor="text1"/>
          <w:lang w:val="en-US"/>
        </w:rPr>
        <w:t xml:space="preserve">you must follow the directions given by the lead agency even if it contradicts these plans. </w:t>
      </w:r>
    </w:p>
    <w:p w14:paraId="283418EA" w14:textId="77777777" w:rsidR="00AE5FB7" w:rsidRPr="00A86542" w:rsidRDefault="00AE5FB7" w:rsidP="00A86542">
      <w:pPr>
        <w:pStyle w:val="Heading1"/>
        <w:rPr>
          <w:sz w:val="32"/>
          <w:szCs w:val="32"/>
        </w:rPr>
      </w:pPr>
      <w:bookmarkStart w:id="4" w:name="_Toc201749497"/>
      <w:r w:rsidRPr="00A86542">
        <w:rPr>
          <w:sz w:val="32"/>
          <w:szCs w:val="32"/>
        </w:rPr>
        <w:t>Preparedness activities</w:t>
      </w:r>
      <w:bookmarkEnd w:id="4"/>
      <w:r w:rsidRPr="00A86542">
        <w:rPr>
          <w:sz w:val="32"/>
          <w:szCs w:val="32"/>
        </w:rPr>
        <w:t xml:space="preserve"> </w:t>
      </w:r>
    </w:p>
    <w:p w14:paraId="7FFDE1EB" w14:textId="77777777" w:rsidR="007D0E18" w:rsidRPr="000D55FD" w:rsidRDefault="00A27DCF" w:rsidP="00A86542">
      <w:pPr>
        <w:spacing w:after="120"/>
        <w:rPr>
          <w:rFonts w:ascii="Arial" w:hAnsi="Arial" w:cs="Arial"/>
        </w:rPr>
      </w:pPr>
      <w:r w:rsidRPr="000D55FD">
        <w:rPr>
          <w:rFonts w:ascii="Arial" w:hAnsi="Arial" w:cs="Arial"/>
        </w:rPr>
        <w:t xml:space="preserve">Preparedness activities </w:t>
      </w:r>
      <w:r w:rsidR="00546C5A" w:rsidRPr="000D55FD">
        <w:rPr>
          <w:rFonts w:ascii="Arial" w:hAnsi="Arial" w:cs="Arial"/>
        </w:rPr>
        <w:t>are integrated in</w:t>
      </w:r>
      <w:r w:rsidR="007D0E18" w:rsidRPr="000D55FD">
        <w:rPr>
          <w:rFonts w:ascii="Arial" w:hAnsi="Arial" w:cs="Arial"/>
        </w:rPr>
        <w:t>to</w:t>
      </w:r>
      <w:r w:rsidR="00546C5A" w:rsidRPr="000D55FD">
        <w:rPr>
          <w:rFonts w:ascii="Arial" w:hAnsi="Arial" w:cs="Arial"/>
        </w:rPr>
        <w:t xml:space="preserve"> the NFAS. </w:t>
      </w:r>
    </w:p>
    <w:p w14:paraId="38BBE6C1" w14:textId="77777777" w:rsidR="00B9032E" w:rsidRPr="000D55FD" w:rsidRDefault="00B9032E" w:rsidP="00A86542">
      <w:pPr>
        <w:spacing w:after="120"/>
        <w:rPr>
          <w:rFonts w:ascii="Arial" w:hAnsi="Arial" w:cs="Arial"/>
        </w:rPr>
      </w:pPr>
      <w:r w:rsidRPr="000D55FD">
        <w:rPr>
          <w:rFonts w:ascii="Arial" w:hAnsi="Arial" w:cs="Arial"/>
        </w:rPr>
        <w:t xml:space="preserve">Each NFAS accredited feedlot must have </w:t>
      </w:r>
      <w:proofErr w:type="gramStart"/>
      <w:r w:rsidRPr="000D55FD">
        <w:rPr>
          <w:rFonts w:ascii="Arial" w:hAnsi="Arial" w:cs="Arial"/>
        </w:rPr>
        <w:t>a;</w:t>
      </w:r>
      <w:proofErr w:type="gramEnd"/>
    </w:p>
    <w:p w14:paraId="2109ABCC" w14:textId="3419E455" w:rsidR="00B9032E" w:rsidRPr="00D0326C" w:rsidRDefault="0BFDA811" w:rsidP="00A86542">
      <w:pPr>
        <w:numPr>
          <w:ilvl w:val="0"/>
          <w:numId w:val="31"/>
        </w:numPr>
        <w:ind w:hanging="720"/>
        <w:rPr>
          <w:rFonts w:ascii="Arial" w:hAnsi="Arial" w:cs="Arial"/>
        </w:rPr>
      </w:pPr>
      <w:hyperlink r:id="rId15" w:history="1">
        <w:r w:rsidRPr="00D0326C">
          <w:rPr>
            <w:rStyle w:val="Hyperlink"/>
            <w:rFonts w:ascii="Arial" w:hAnsi="Arial" w:cs="Arial"/>
          </w:rPr>
          <w:t>Feedlot</w:t>
        </w:r>
        <w:r w:rsidR="54661800" w:rsidRPr="00D0326C">
          <w:rPr>
            <w:rStyle w:val="Hyperlink"/>
            <w:rFonts w:ascii="Arial" w:hAnsi="Arial" w:cs="Arial"/>
          </w:rPr>
          <w:t xml:space="preserve"> </w:t>
        </w:r>
        <w:r w:rsidRPr="00D0326C">
          <w:rPr>
            <w:rStyle w:val="Hyperlink"/>
            <w:rFonts w:ascii="Arial" w:hAnsi="Arial" w:cs="Arial"/>
          </w:rPr>
          <w:t>B</w:t>
        </w:r>
        <w:r w:rsidR="54661800" w:rsidRPr="00D0326C">
          <w:rPr>
            <w:rStyle w:val="Hyperlink"/>
            <w:rFonts w:ascii="Arial" w:hAnsi="Arial" w:cs="Arial"/>
          </w:rPr>
          <w:t xml:space="preserve">iosecurity </w:t>
        </w:r>
        <w:r w:rsidRPr="00D0326C">
          <w:rPr>
            <w:rStyle w:val="Hyperlink"/>
            <w:rFonts w:ascii="Arial" w:hAnsi="Arial" w:cs="Arial"/>
          </w:rPr>
          <w:t>M</w:t>
        </w:r>
        <w:r w:rsidR="54661800" w:rsidRPr="00D0326C">
          <w:rPr>
            <w:rStyle w:val="Hyperlink"/>
            <w:rFonts w:ascii="Arial" w:hAnsi="Arial" w:cs="Arial"/>
          </w:rPr>
          <w:t xml:space="preserve">anagement </w:t>
        </w:r>
        <w:r w:rsidRPr="00D0326C">
          <w:rPr>
            <w:rStyle w:val="Hyperlink"/>
            <w:rFonts w:ascii="Arial" w:hAnsi="Arial" w:cs="Arial"/>
          </w:rPr>
          <w:t>P</w:t>
        </w:r>
        <w:r w:rsidR="54661800" w:rsidRPr="00D0326C">
          <w:rPr>
            <w:rStyle w:val="Hyperlink"/>
            <w:rFonts w:ascii="Arial" w:hAnsi="Arial" w:cs="Arial"/>
          </w:rPr>
          <w:t>lan</w:t>
        </w:r>
      </w:hyperlink>
    </w:p>
    <w:p w14:paraId="331F00AA" w14:textId="5008F246" w:rsidR="00B9032E" w:rsidRPr="00E432F7" w:rsidRDefault="24D7AA79" w:rsidP="00A86542">
      <w:pPr>
        <w:numPr>
          <w:ilvl w:val="0"/>
          <w:numId w:val="31"/>
        </w:numPr>
        <w:ind w:hanging="720"/>
        <w:rPr>
          <w:rFonts w:ascii="Arial" w:hAnsi="Arial" w:cs="Arial"/>
        </w:rPr>
      </w:pPr>
      <w:hyperlink r:id="rId16" w:history="1">
        <w:r w:rsidRPr="00E432F7">
          <w:rPr>
            <w:rStyle w:val="Hyperlink"/>
            <w:rFonts w:ascii="Arial" w:hAnsi="Arial" w:cs="Arial"/>
          </w:rPr>
          <w:t xml:space="preserve">An EAD </w:t>
        </w:r>
        <w:r w:rsidR="2E9DBD97" w:rsidRPr="00E432F7">
          <w:rPr>
            <w:rStyle w:val="Hyperlink"/>
            <w:rFonts w:ascii="Arial" w:hAnsi="Arial" w:cs="Arial"/>
          </w:rPr>
          <w:t>Action P</w:t>
        </w:r>
        <w:r w:rsidRPr="00E432F7">
          <w:rPr>
            <w:rStyle w:val="Hyperlink"/>
            <w:rFonts w:ascii="Arial" w:hAnsi="Arial" w:cs="Arial"/>
          </w:rPr>
          <w:t>lan</w:t>
        </w:r>
      </w:hyperlink>
      <w:r w:rsidRPr="00E432F7">
        <w:rPr>
          <w:rFonts w:ascii="Arial" w:hAnsi="Arial" w:cs="Arial"/>
        </w:rPr>
        <w:t xml:space="preserve"> </w:t>
      </w:r>
    </w:p>
    <w:p w14:paraId="4BB84CD8" w14:textId="4FEA5410" w:rsidR="00B9032E" w:rsidRPr="007130EA" w:rsidRDefault="00B9032E" w:rsidP="00A86542">
      <w:pPr>
        <w:numPr>
          <w:ilvl w:val="0"/>
          <w:numId w:val="31"/>
        </w:numPr>
        <w:ind w:hanging="720"/>
        <w:rPr>
          <w:rFonts w:ascii="Arial" w:hAnsi="Arial" w:cs="Arial"/>
        </w:rPr>
      </w:pPr>
      <w:r w:rsidRPr="007130EA">
        <w:rPr>
          <w:rFonts w:ascii="Arial" w:hAnsi="Arial" w:cs="Arial"/>
        </w:rPr>
        <w:t xml:space="preserve">A </w:t>
      </w:r>
      <w:hyperlink r:id="rId17" w:history="1">
        <w:r w:rsidRPr="007130EA">
          <w:rPr>
            <w:rStyle w:val="Hyperlink"/>
            <w:rFonts w:ascii="Arial" w:hAnsi="Arial" w:cs="Arial"/>
          </w:rPr>
          <w:t xml:space="preserve">Destruction, Disposal and Decontamination </w:t>
        </w:r>
        <w:r w:rsidR="00AE3CBE" w:rsidRPr="007130EA">
          <w:rPr>
            <w:rStyle w:val="Hyperlink"/>
            <w:rFonts w:ascii="Arial" w:hAnsi="Arial" w:cs="Arial"/>
          </w:rPr>
          <w:t>Plan</w:t>
        </w:r>
      </w:hyperlink>
      <w:r w:rsidR="00AE3CBE" w:rsidRPr="007130EA">
        <w:rPr>
          <w:rFonts w:ascii="Arial" w:hAnsi="Arial" w:cs="Arial"/>
        </w:rPr>
        <w:t xml:space="preserve"> </w:t>
      </w:r>
    </w:p>
    <w:p w14:paraId="6DA0F917" w14:textId="29F23865" w:rsidR="005315F8" w:rsidRPr="000D55FD" w:rsidRDefault="005315F8" w:rsidP="00A86542">
      <w:pPr>
        <w:numPr>
          <w:ilvl w:val="0"/>
          <w:numId w:val="31"/>
        </w:numPr>
        <w:ind w:hanging="720"/>
        <w:rPr>
          <w:rFonts w:ascii="Arial" w:hAnsi="Arial" w:cs="Arial"/>
        </w:rPr>
      </w:pPr>
      <w:r w:rsidRPr="000D55FD">
        <w:rPr>
          <w:rFonts w:ascii="Arial" w:hAnsi="Arial" w:cs="Arial"/>
        </w:rPr>
        <w:t xml:space="preserve">A relevant </w:t>
      </w:r>
      <w:r w:rsidR="00411337" w:rsidRPr="000D55FD">
        <w:rPr>
          <w:rFonts w:ascii="Arial" w:hAnsi="Arial" w:cs="Arial"/>
        </w:rPr>
        <w:t>number</w:t>
      </w:r>
      <w:r w:rsidRPr="000D55FD">
        <w:rPr>
          <w:rFonts w:ascii="Arial" w:hAnsi="Arial" w:cs="Arial"/>
        </w:rPr>
        <w:t xml:space="preserve"> of staff train</w:t>
      </w:r>
      <w:r w:rsidR="004F6E7E" w:rsidRPr="000D55FD">
        <w:rPr>
          <w:rFonts w:ascii="Arial" w:hAnsi="Arial" w:cs="Arial"/>
        </w:rPr>
        <w:t xml:space="preserve">ed in </w:t>
      </w:r>
      <w:hyperlink r:id="rId18" w:history="1">
        <w:r w:rsidR="004F6E7E" w:rsidRPr="003D0C23">
          <w:rPr>
            <w:rStyle w:val="Hyperlink"/>
            <w:rFonts w:ascii="Arial" w:hAnsi="Arial" w:cs="Arial"/>
          </w:rPr>
          <w:t xml:space="preserve">Liaison </w:t>
        </w:r>
        <w:r w:rsidR="003D0C23" w:rsidRPr="003D0C23">
          <w:rPr>
            <w:rStyle w:val="Hyperlink"/>
            <w:rFonts w:ascii="Arial" w:hAnsi="Arial" w:cs="Arial"/>
          </w:rPr>
          <w:t>Livestock Industry Online Training</w:t>
        </w:r>
      </w:hyperlink>
      <w:r w:rsidR="004F6E7E" w:rsidRPr="000D55FD">
        <w:rPr>
          <w:rFonts w:ascii="Arial" w:hAnsi="Arial" w:cs="Arial"/>
        </w:rPr>
        <w:t xml:space="preserve">. </w:t>
      </w:r>
    </w:p>
    <w:p w14:paraId="0885C2B2" w14:textId="77777777" w:rsidR="00073750" w:rsidRPr="000D55FD" w:rsidRDefault="00073750" w:rsidP="00073750">
      <w:pPr>
        <w:pStyle w:val="ListParagraph"/>
        <w:rPr>
          <w:rFonts w:ascii="Arial" w:hAnsi="Arial" w:cs="Arial"/>
        </w:rPr>
      </w:pPr>
      <w:bookmarkStart w:id="5" w:name="_Training"/>
      <w:bookmarkEnd w:id="5"/>
    </w:p>
    <w:p w14:paraId="7A23AD8C" w14:textId="77777777" w:rsidR="000F17C4" w:rsidRPr="000D55FD" w:rsidRDefault="000F17C4" w:rsidP="000F17C4">
      <w:pPr>
        <w:rPr>
          <w:rFonts w:ascii="Arial" w:hAnsi="Arial" w:cs="Arial"/>
        </w:rPr>
        <w:sectPr w:rsidR="000F17C4" w:rsidRPr="000D55FD" w:rsidSect="000D55FD">
          <w:headerReference w:type="default" r:id="rId19"/>
          <w:footerReference w:type="even" r:id="rId20"/>
          <w:footerReference w:type="default" r:id="rId21"/>
          <w:pgSz w:w="11906" w:h="16838"/>
          <w:pgMar w:top="1482" w:right="1440" w:bottom="1440" w:left="1440" w:header="708" w:footer="708" w:gutter="0"/>
          <w:cols w:space="708"/>
          <w:docGrid w:linePitch="360"/>
        </w:sectPr>
      </w:pPr>
    </w:p>
    <w:p w14:paraId="7224DE90" w14:textId="77777777" w:rsidR="00C97E34" w:rsidRPr="000D55FD" w:rsidRDefault="00C97E34" w:rsidP="00442AF3">
      <w:pPr>
        <w:rPr>
          <w:rFonts w:ascii="Arial" w:hAnsi="Arial" w:cs="Arial"/>
        </w:rPr>
      </w:pPr>
    </w:p>
    <w:p w14:paraId="58CF954B" w14:textId="10FA37E7" w:rsidR="009B2634" w:rsidRPr="00A86542" w:rsidRDefault="0C376EA5" w:rsidP="00A86542">
      <w:pPr>
        <w:pStyle w:val="Heading1"/>
        <w:rPr>
          <w:sz w:val="32"/>
          <w:szCs w:val="32"/>
        </w:rPr>
      </w:pPr>
      <w:bookmarkStart w:id="6" w:name="_Toc201749498"/>
      <w:r w:rsidRPr="00A86542">
        <w:rPr>
          <w:sz w:val="32"/>
          <w:szCs w:val="32"/>
        </w:rPr>
        <w:t>Steps to</w:t>
      </w:r>
      <w:r w:rsidR="069BAA4B" w:rsidRPr="00A86542">
        <w:rPr>
          <w:sz w:val="32"/>
          <w:szCs w:val="32"/>
        </w:rPr>
        <w:t xml:space="preserve"> </w:t>
      </w:r>
      <w:r w:rsidR="59744015" w:rsidRPr="00A86542">
        <w:rPr>
          <w:sz w:val="32"/>
          <w:szCs w:val="32"/>
        </w:rPr>
        <w:t>r</w:t>
      </w:r>
      <w:r w:rsidRPr="00A86542">
        <w:rPr>
          <w:sz w:val="32"/>
          <w:szCs w:val="32"/>
        </w:rPr>
        <w:t>espond</w:t>
      </w:r>
      <w:r w:rsidR="069BAA4B" w:rsidRPr="00A86542">
        <w:rPr>
          <w:sz w:val="32"/>
          <w:szCs w:val="32"/>
        </w:rPr>
        <w:t xml:space="preserve"> </w:t>
      </w:r>
      <w:r w:rsidRPr="00A86542">
        <w:rPr>
          <w:sz w:val="32"/>
          <w:szCs w:val="32"/>
        </w:rPr>
        <w:t>to an EAD for lot</w:t>
      </w:r>
      <w:r w:rsidR="4204E65C" w:rsidRPr="00A86542">
        <w:rPr>
          <w:sz w:val="32"/>
          <w:szCs w:val="32"/>
        </w:rPr>
        <w:t xml:space="preserve"> </w:t>
      </w:r>
      <w:r w:rsidRPr="00A86542">
        <w:rPr>
          <w:sz w:val="32"/>
          <w:szCs w:val="32"/>
        </w:rPr>
        <w:t>feeders</w:t>
      </w:r>
      <w:bookmarkEnd w:id="6"/>
      <w:r w:rsidRPr="00A86542">
        <w:rPr>
          <w:sz w:val="32"/>
          <w:szCs w:val="32"/>
        </w:rPr>
        <w:t xml:space="preserve"> </w:t>
      </w:r>
    </w:p>
    <w:p w14:paraId="2E9F4C9E" w14:textId="77777777" w:rsidR="009B2634" w:rsidRPr="00580DBA" w:rsidRDefault="009B2634" w:rsidP="009B2634">
      <w:pPr>
        <w:pStyle w:val="Heading2"/>
        <w:rPr>
          <w:rFonts w:ascii="Arial" w:hAnsi="Arial" w:cs="Arial"/>
          <w:b/>
          <w:bCs/>
          <w:color w:val="000000" w:themeColor="text1"/>
        </w:rPr>
      </w:pPr>
      <w:bookmarkStart w:id="7" w:name="_Toc201749499"/>
      <w:r w:rsidRPr="00580DBA">
        <w:rPr>
          <w:rFonts w:ascii="Arial" w:hAnsi="Arial" w:cs="Arial"/>
          <w:b/>
          <w:bCs/>
          <w:color w:val="000000" w:themeColor="text1"/>
        </w:rPr>
        <w:t>Checklist</w:t>
      </w:r>
      <w:bookmarkEnd w:id="7"/>
      <w:r w:rsidRPr="00580DBA">
        <w:rPr>
          <w:rFonts w:ascii="Arial" w:hAnsi="Arial" w:cs="Arial"/>
          <w:b/>
          <w:bCs/>
          <w:color w:val="000000" w:themeColor="text1"/>
        </w:rPr>
        <w:t xml:space="preserve"> </w:t>
      </w:r>
    </w:p>
    <w:p w14:paraId="304B123B" w14:textId="77777777" w:rsidR="009B2634" w:rsidRPr="000D55FD" w:rsidRDefault="009B2634" w:rsidP="009B2634">
      <w:pPr>
        <w:rPr>
          <w:rFonts w:ascii="Arial" w:hAnsi="Arial" w:cs="Arial"/>
          <w:b/>
          <w:bCs/>
          <w:iCs/>
        </w:rPr>
      </w:pPr>
      <w:bookmarkStart w:id="8" w:name="_Toc114049875"/>
      <w:bookmarkStart w:id="9" w:name="_Toc114059159"/>
      <w:bookmarkStart w:id="10" w:name="_Toc120101509"/>
      <w:r w:rsidRPr="000D55FD">
        <w:rPr>
          <w:rFonts w:ascii="Arial" w:hAnsi="Arial" w:cs="Arial"/>
          <w:b/>
          <w:bCs/>
          <w:iCs/>
        </w:rPr>
        <w:t>Immediate response checklist</w:t>
      </w:r>
      <w:bookmarkEnd w:id="8"/>
      <w:bookmarkEnd w:id="9"/>
      <w:bookmarkEnd w:id="10"/>
    </w:p>
    <w:p w14:paraId="70AC05E4" w14:textId="77777777" w:rsidR="009B2634" w:rsidRPr="000D55FD" w:rsidRDefault="009B2634" w:rsidP="009B2634">
      <w:pPr>
        <w:rPr>
          <w:rFonts w:ascii="Arial" w:hAnsi="Arial" w:cs="Arial"/>
        </w:rPr>
      </w:pPr>
    </w:p>
    <w:tbl>
      <w:tblPr>
        <w:tblStyle w:val="Style2"/>
        <w:tblW w:w="9079" w:type="dxa"/>
        <w:tblLook w:val="04A0" w:firstRow="1" w:lastRow="0" w:firstColumn="1" w:lastColumn="0" w:noHBand="0" w:noVBand="1"/>
      </w:tblPr>
      <w:tblGrid>
        <w:gridCol w:w="1137"/>
        <w:gridCol w:w="4916"/>
        <w:gridCol w:w="3026"/>
      </w:tblGrid>
      <w:tr w:rsidR="00F20146" w:rsidRPr="000D55FD" w14:paraId="2DB35D3F" w14:textId="77777777" w:rsidTr="00580DBA">
        <w:trPr>
          <w:cnfStyle w:val="100000000000" w:firstRow="1" w:lastRow="0" w:firstColumn="0" w:lastColumn="0" w:oddVBand="0" w:evenVBand="0" w:oddHBand="0" w:evenHBand="0" w:firstRowFirstColumn="0" w:firstRowLastColumn="0" w:lastRowFirstColumn="0" w:lastRowLastColumn="0"/>
          <w:trHeight w:val="358"/>
        </w:trPr>
        <w:tc>
          <w:tcPr>
            <w:tcW w:w="1137" w:type="dxa"/>
            <w:tcBorders>
              <w:top w:val="single" w:sz="8" w:space="0" w:color="2C346E"/>
              <w:bottom w:val="single" w:sz="4" w:space="0" w:color="auto"/>
            </w:tcBorders>
            <w:vAlign w:val="center"/>
          </w:tcPr>
          <w:p w14:paraId="30EF62BB" w14:textId="4F3153C4" w:rsidR="00F20146" w:rsidRPr="000D55FD" w:rsidRDefault="00F20146" w:rsidP="00580DBA">
            <w:pPr>
              <w:jc w:val="center"/>
              <w:rPr>
                <w:rFonts w:cs="Arial"/>
                <w:b w:val="0"/>
                <w:color w:val="FFFFFF" w:themeColor="background1"/>
              </w:rPr>
            </w:pPr>
            <w:r w:rsidRPr="2E6E5356">
              <w:rPr>
                <w:rFonts w:cs="Arial"/>
                <w:color w:val="FFFFFF" w:themeColor="background1"/>
              </w:rPr>
              <w:t>Step</w:t>
            </w:r>
          </w:p>
        </w:tc>
        <w:tc>
          <w:tcPr>
            <w:tcW w:w="4916" w:type="dxa"/>
            <w:tcBorders>
              <w:top w:val="single" w:sz="8" w:space="0" w:color="2C346E"/>
              <w:bottom w:val="single" w:sz="4" w:space="0" w:color="auto"/>
            </w:tcBorders>
            <w:vAlign w:val="center"/>
          </w:tcPr>
          <w:p w14:paraId="6AAB5E6C" w14:textId="497D0BF2" w:rsidR="00F20146" w:rsidRPr="000D55FD" w:rsidRDefault="0049752A" w:rsidP="00685023">
            <w:pPr>
              <w:rPr>
                <w:rFonts w:cs="Arial"/>
                <w:b w:val="0"/>
                <w:color w:val="FFFFFF" w:themeColor="background1"/>
              </w:rPr>
            </w:pPr>
            <w:r w:rsidRPr="2E6E5356">
              <w:rPr>
                <w:rFonts w:cs="Arial"/>
                <w:color w:val="FFFFFF" w:themeColor="background1"/>
              </w:rPr>
              <w:t xml:space="preserve">Incident Response </w:t>
            </w:r>
          </w:p>
        </w:tc>
        <w:tc>
          <w:tcPr>
            <w:tcW w:w="3026" w:type="dxa"/>
            <w:tcBorders>
              <w:top w:val="single" w:sz="8" w:space="0" w:color="2C346E"/>
              <w:bottom w:val="single" w:sz="4" w:space="0" w:color="auto"/>
            </w:tcBorders>
            <w:vAlign w:val="center"/>
          </w:tcPr>
          <w:p w14:paraId="4B5241CE" w14:textId="55908091" w:rsidR="00F20146" w:rsidRPr="000D55FD" w:rsidRDefault="0049752A" w:rsidP="00685023">
            <w:pPr>
              <w:rPr>
                <w:rFonts w:cs="Arial"/>
                <w:b w:val="0"/>
                <w:color w:val="FFFFFF" w:themeColor="background1"/>
              </w:rPr>
            </w:pPr>
            <w:r w:rsidRPr="2E6E5356">
              <w:rPr>
                <w:rFonts w:cs="Arial"/>
                <w:color w:val="FFFFFF" w:themeColor="background1"/>
              </w:rPr>
              <w:t xml:space="preserve">Action taken </w:t>
            </w:r>
          </w:p>
        </w:tc>
      </w:tr>
      <w:tr w:rsidR="00F20146" w:rsidRPr="000D55FD" w14:paraId="78CAD447" w14:textId="77777777" w:rsidTr="00580DBA">
        <w:trPr>
          <w:trHeight w:val="568"/>
        </w:trPr>
        <w:tc>
          <w:tcPr>
            <w:tcW w:w="1137" w:type="dxa"/>
            <w:tcBorders>
              <w:top w:val="single" w:sz="4" w:space="0" w:color="auto"/>
            </w:tcBorders>
            <w:tcMar>
              <w:top w:w="85" w:type="dxa"/>
            </w:tcMar>
          </w:tcPr>
          <w:p w14:paraId="550CF275" w14:textId="1E763B0A" w:rsidR="00F20146" w:rsidRPr="000D55FD" w:rsidRDefault="00F20146" w:rsidP="00580DBA">
            <w:pPr>
              <w:jc w:val="center"/>
              <w:rPr>
                <w:rFonts w:cs="Arial"/>
              </w:rPr>
            </w:pPr>
            <w:r w:rsidRPr="000D55FD">
              <w:rPr>
                <w:rFonts w:cs="Arial"/>
              </w:rPr>
              <w:t>1</w:t>
            </w:r>
          </w:p>
        </w:tc>
        <w:tc>
          <w:tcPr>
            <w:tcW w:w="4916" w:type="dxa"/>
            <w:tcBorders>
              <w:top w:val="single" w:sz="4" w:space="0" w:color="auto"/>
            </w:tcBorders>
            <w:tcMar>
              <w:top w:w="85" w:type="dxa"/>
            </w:tcMar>
          </w:tcPr>
          <w:p w14:paraId="6CBE51A9" w14:textId="267CD795" w:rsidR="00F20146" w:rsidRPr="000D55FD" w:rsidRDefault="7CB49A55" w:rsidP="00F20146">
            <w:pPr>
              <w:rPr>
                <w:rFonts w:cs="Arial"/>
              </w:rPr>
            </w:pPr>
            <w:r w:rsidRPr="000D55FD">
              <w:rPr>
                <w:rFonts w:cs="Arial"/>
              </w:rPr>
              <w:t>Report</w:t>
            </w:r>
            <w:r w:rsidR="0B4117C3" w:rsidRPr="000D55FD">
              <w:rPr>
                <w:rFonts w:cs="Arial"/>
              </w:rPr>
              <w:t xml:space="preserve"> any</w:t>
            </w:r>
            <w:r w:rsidR="1409D00A" w:rsidRPr="000D55FD">
              <w:rPr>
                <w:rFonts w:cs="Arial"/>
              </w:rPr>
              <w:t xml:space="preserve"> suspected EAD </w:t>
            </w:r>
            <w:r w:rsidRPr="000D55FD">
              <w:rPr>
                <w:rFonts w:cs="Arial"/>
              </w:rPr>
              <w:t xml:space="preserve">immediately </w:t>
            </w:r>
            <w:r w:rsidR="0B4117C3" w:rsidRPr="000D55FD">
              <w:rPr>
                <w:rFonts w:cs="Arial"/>
              </w:rPr>
              <w:t xml:space="preserve">to your feedlot vet or the EAD Hotline </w:t>
            </w:r>
            <w:r w:rsidR="3CB03EF4" w:rsidRPr="000D55FD">
              <w:rPr>
                <w:rFonts w:cs="Arial"/>
              </w:rPr>
              <w:t>1800 675 88</w:t>
            </w:r>
            <w:r w:rsidR="376571E5" w:rsidRPr="000D55FD">
              <w:rPr>
                <w:rFonts w:cs="Arial"/>
              </w:rPr>
              <w:t>8</w:t>
            </w:r>
          </w:p>
        </w:tc>
        <w:tc>
          <w:tcPr>
            <w:tcW w:w="3026" w:type="dxa"/>
            <w:tcBorders>
              <w:top w:val="single" w:sz="4" w:space="0" w:color="auto"/>
            </w:tcBorders>
            <w:tcMar>
              <w:top w:w="85" w:type="dxa"/>
            </w:tcMar>
          </w:tcPr>
          <w:p w14:paraId="5C4FB475" w14:textId="77777777" w:rsidR="00F20146" w:rsidRPr="000D55FD" w:rsidRDefault="00F20146" w:rsidP="00F20146">
            <w:pPr>
              <w:rPr>
                <w:rFonts w:cs="Arial"/>
              </w:rPr>
            </w:pPr>
          </w:p>
        </w:tc>
      </w:tr>
      <w:tr w:rsidR="00F20146" w:rsidRPr="000D55FD" w14:paraId="5B8A1F2C" w14:textId="77777777" w:rsidTr="00580DBA">
        <w:trPr>
          <w:cnfStyle w:val="000000010000" w:firstRow="0" w:lastRow="0" w:firstColumn="0" w:lastColumn="0" w:oddVBand="0" w:evenVBand="0" w:oddHBand="0" w:evenHBand="1" w:firstRowFirstColumn="0" w:firstRowLastColumn="0" w:lastRowFirstColumn="0" w:lastRowLastColumn="0"/>
          <w:trHeight w:val="619"/>
        </w:trPr>
        <w:tc>
          <w:tcPr>
            <w:tcW w:w="1137" w:type="dxa"/>
            <w:tcMar>
              <w:top w:w="85" w:type="dxa"/>
            </w:tcMar>
          </w:tcPr>
          <w:p w14:paraId="183E9797" w14:textId="38C3B225" w:rsidR="00F20146" w:rsidRPr="000D55FD" w:rsidRDefault="00F20146" w:rsidP="00580DBA">
            <w:pPr>
              <w:jc w:val="center"/>
              <w:rPr>
                <w:rFonts w:cs="Arial"/>
              </w:rPr>
            </w:pPr>
            <w:r w:rsidRPr="000D55FD">
              <w:rPr>
                <w:rFonts w:cs="Arial"/>
              </w:rPr>
              <w:t>2</w:t>
            </w:r>
          </w:p>
        </w:tc>
        <w:tc>
          <w:tcPr>
            <w:tcW w:w="4916" w:type="dxa"/>
            <w:tcMar>
              <w:top w:w="85" w:type="dxa"/>
            </w:tcMar>
          </w:tcPr>
          <w:p w14:paraId="344A2FA2" w14:textId="39569413" w:rsidR="00F20146" w:rsidRPr="000D55FD" w:rsidRDefault="7CB49A55" w:rsidP="00F20146">
            <w:pPr>
              <w:rPr>
                <w:rFonts w:cs="Arial"/>
              </w:rPr>
            </w:pPr>
            <w:r w:rsidRPr="000D55FD">
              <w:rPr>
                <w:rFonts w:cs="Arial"/>
              </w:rPr>
              <w:t>Comply with any regulatory/compliance requirements</w:t>
            </w:r>
            <w:r w:rsidR="0B4117C3" w:rsidRPr="000D55FD">
              <w:rPr>
                <w:rFonts w:cs="Arial"/>
              </w:rPr>
              <w:t xml:space="preserve"> from the relevant authority </w:t>
            </w:r>
          </w:p>
        </w:tc>
        <w:tc>
          <w:tcPr>
            <w:tcW w:w="3026" w:type="dxa"/>
            <w:tcMar>
              <w:top w:w="85" w:type="dxa"/>
            </w:tcMar>
          </w:tcPr>
          <w:p w14:paraId="1D122109" w14:textId="77777777" w:rsidR="00F20146" w:rsidRPr="000D55FD" w:rsidRDefault="00F20146" w:rsidP="00F20146">
            <w:pPr>
              <w:rPr>
                <w:rFonts w:cs="Arial"/>
              </w:rPr>
            </w:pPr>
          </w:p>
        </w:tc>
      </w:tr>
      <w:tr w:rsidR="00F20146" w:rsidRPr="000D55FD" w14:paraId="4D02B82A" w14:textId="77777777" w:rsidTr="00580DBA">
        <w:trPr>
          <w:trHeight w:val="333"/>
        </w:trPr>
        <w:tc>
          <w:tcPr>
            <w:tcW w:w="1137" w:type="dxa"/>
            <w:tcMar>
              <w:top w:w="85" w:type="dxa"/>
            </w:tcMar>
          </w:tcPr>
          <w:p w14:paraId="5CDAD112" w14:textId="742AF131" w:rsidR="00F20146" w:rsidRPr="000D55FD" w:rsidRDefault="00886F31" w:rsidP="00580DBA">
            <w:pPr>
              <w:jc w:val="center"/>
              <w:rPr>
                <w:rFonts w:cs="Arial"/>
              </w:rPr>
            </w:pPr>
            <w:r w:rsidRPr="000D55FD">
              <w:rPr>
                <w:rFonts w:cs="Arial"/>
              </w:rPr>
              <w:t>3</w:t>
            </w:r>
          </w:p>
        </w:tc>
        <w:tc>
          <w:tcPr>
            <w:tcW w:w="4916" w:type="dxa"/>
            <w:tcMar>
              <w:top w:w="85" w:type="dxa"/>
            </w:tcMar>
          </w:tcPr>
          <w:p w14:paraId="51938391" w14:textId="447F2EFC" w:rsidR="00F20146" w:rsidRPr="000D55FD" w:rsidRDefault="00441D15" w:rsidP="00F20146">
            <w:pPr>
              <w:rPr>
                <w:rFonts w:cs="Arial"/>
              </w:rPr>
            </w:pPr>
            <w:r w:rsidRPr="000D55FD">
              <w:rPr>
                <w:rFonts w:cs="Arial"/>
              </w:rPr>
              <w:t xml:space="preserve">Locate </w:t>
            </w:r>
            <w:r w:rsidR="00326AC9" w:rsidRPr="000D55FD">
              <w:rPr>
                <w:rFonts w:cs="Arial"/>
              </w:rPr>
              <w:t>and implement</w:t>
            </w:r>
            <w:r w:rsidR="00A172FB" w:rsidRPr="000D55FD">
              <w:rPr>
                <w:rFonts w:cs="Arial"/>
              </w:rPr>
              <w:t xml:space="preserve"> the feedlots EAD Action Plan </w:t>
            </w:r>
            <w:r w:rsidR="00C14D2A" w:rsidRPr="000D55FD">
              <w:rPr>
                <w:rFonts w:cs="Arial"/>
              </w:rPr>
              <w:t xml:space="preserve"> </w:t>
            </w:r>
            <w:r w:rsidR="00F20146" w:rsidRPr="000D55FD">
              <w:rPr>
                <w:rFonts w:cs="Arial"/>
              </w:rPr>
              <w:t xml:space="preserve"> </w:t>
            </w:r>
          </w:p>
        </w:tc>
        <w:tc>
          <w:tcPr>
            <w:tcW w:w="3026" w:type="dxa"/>
            <w:tcMar>
              <w:top w:w="85" w:type="dxa"/>
            </w:tcMar>
          </w:tcPr>
          <w:p w14:paraId="232B3E53" w14:textId="77777777" w:rsidR="00F20146" w:rsidRPr="000D55FD" w:rsidRDefault="00F20146" w:rsidP="00F20146">
            <w:pPr>
              <w:rPr>
                <w:rFonts w:cs="Arial"/>
              </w:rPr>
            </w:pPr>
          </w:p>
        </w:tc>
      </w:tr>
      <w:tr w:rsidR="00F20146" w:rsidRPr="000D55FD" w14:paraId="3446A799" w14:textId="77777777" w:rsidTr="00580DBA">
        <w:trPr>
          <w:cnfStyle w:val="000000010000" w:firstRow="0" w:lastRow="0" w:firstColumn="0" w:lastColumn="0" w:oddVBand="0" w:evenVBand="0" w:oddHBand="0" w:evenHBand="1" w:firstRowFirstColumn="0" w:firstRowLastColumn="0" w:lastRowFirstColumn="0" w:lastRowLastColumn="0"/>
          <w:trHeight w:val="333"/>
        </w:trPr>
        <w:tc>
          <w:tcPr>
            <w:tcW w:w="1137" w:type="dxa"/>
            <w:tcMar>
              <w:top w:w="85" w:type="dxa"/>
            </w:tcMar>
          </w:tcPr>
          <w:p w14:paraId="7C5FFE11" w14:textId="2E73D62B" w:rsidR="00F20146" w:rsidRPr="000D55FD" w:rsidRDefault="00886F31" w:rsidP="00580DBA">
            <w:pPr>
              <w:jc w:val="center"/>
              <w:rPr>
                <w:rFonts w:cs="Arial"/>
              </w:rPr>
            </w:pPr>
            <w:r w:rsidRPr="000D55FD">
              <w:rPr>
                <w:rFonts w:cs="Arial"/>
              </w:rPr>
              <w:t>4</w:t>
            </w:r>
          </w:p>
        </w:tc>
        <w:tc>
          <w:tcPr>
            <w:tcW w:w="4916" w:type="dxa"/>
            <w:tcMar>
              <w:top w:w="85" w:type="dxa"/>
            </w:tcMar>
          </w:tcPr>
          <w:p w14:paraId="09A2D814" w14:textId="51732E79" w:rsidR="00F20146" w:rsidRPr="000D55FD" w:rsidRDefault="00F20146" w:rsidP="00F20146">
            <w:pPr>
              <w:rPr>
                <w:rFonts w:cs="Arial"/>
              </w:rPr>
            </w:pPr>
            <w:r w:rsidRPr="000D55FD">
              <w:rPr>
                <w:rFonts w:cs="Arial"/>
              </w:rPr>
              <w:t xml:space="preserve">Locate the feedlots </w:t>
            </w:r>
            <w:hyperlink r:id="rId22" w:history="1">
              <w:r w:rsidR="000000A3" w:rsidRPr="000000A3">
                <w:rPr>
                  <w:rStyle w:val="Hyperlink"/>
                  <w:rFonts w:cs="Arial"/>
                  <w:kern w:val="0"/>
                  <w14:ligatures w14:val="none"/>
                </w:rPr>
                <w:t xml:space="preserve">Destruction, </w:t>
              </w:r>
              <w:r w:rsidR="000000A3" w:rsidRPr="000000A3">
                <w:rPr>
                  <w:rStyle w:val="Hyperlink"/>
                  <w:rFonts w:cs="Arial"/>
                </w:rPr>
                <w:t>Disposal and Decontamination (</w:t>
              </w:r>
              <w:r w:rsidRPr="000000A3">
                <w:rPr>
                  <w:rStyle w:val="Hyperlink"/>
                  <w:rFonts w:cs="Arial"/>
                </w:rPr>
                <w:t xml:space="preserve">DDD </w:t>
              </w:r>
              <w:r w:rsidR="00536250">
                <w:rPr>
                  <w:rStyle w:val="Hyperlink"/>
                  <w:rFonts w:cs="Arial"/>
                </w:rPr>
                <w:t>P</w:t>
              </w:r>
              <w:r w:rsidRPr="000000A3">
                <w:rPr>
                  <w:rStyle w:val="Hyperlink"/>
                  <w:rFonts w:cs="Arial"/>
                </w:rPr>
                <w:t>lan</w:t>
              </w:r>
            </w:hyperlink>
            <w:r w:rsidR="000000A3">
              <w:rPr>
                <w:rFonts w:cs="Arial"/>
              </w:rPr>
              <w:t>)</w:t>
            </w:r>
          </w:p>
        </w:tc>
        <w:tc>
          <w:tcPr>
            <w:tcW w:w="3026" w:type="dxa"/>
            <w:tcMar>
              <w:top w:w="85" w:type="dxa"/>
            </w:tcMar>
          </w:tcPr>
          <w:p w14:paraId="47481B28" w14:textId="77777777" w:rsidR="00F20146" w:rsidRPr="000D55FD" w:rsidRDefault="00F20146" w:rsidP="00F20146">
            <w:pPr>
              <w:rPr>
                <w:rFonts w:cs="Arial"/>
              </w:rPr>
            </w:pPr>
          </w:p>
        </w:tc>
      </w:tr>
      <w:tr w:rsidR="00512833" w:rsidRPr="000D55FD" w14:paraId="1521E0B0" w14:textId="77777777" w:rsidTr="00580DBA">
        <w:trPr>
          <w:trHeight w:val="614"/>
        </w:trPr>
        <w:tc>
          <w:tcPr>
            <w:tcW w:w="1137" w:type="dxa"/>
            <w:tcMar>
              <w:top w:w="85" w:type="dxa"/>
            </w:tcMar>
          </w:tcPr>
          <w:p w14:paraId="614DA88B" w14:textId="326756FA" w:rsidR="00512833" w:rsidRPr="000D55FD" w:rsidRDefault="005D6BC9" w:rsidP="00580DBA">
            <w:pPr>
              <w:jc w:val="center"/>
              <w:rPr>
                <w:rFonts w:cs="Arial"/>
              </w:rPr>
            </w:pPr>
            <w:r w:rsidRPr="000D55FD">
              <w:rPr>
                <w:rFonts w:cs="Arial"/>
              </w:rPr>
              <w:t>5</w:t>
            </w:r>
          </w:p>
        </w:tc>
        <w:tc>
          <w:tcPr>
            <w:tcW w:w="4916" w:type="dxa"/>
            <w:tcMar>
              <w:top w:w="85" w:type="dxa"/>
            </w:tcMar>
          </w:tcPr>
          <w:p w14:paraId="7B47CEE9" w14:textId="1F58EE4E" w:rsidR="00512833" w:rsidRPr="000D55FD" w:rsidRDefault="70329C9A" w:rsidP="00F20146">
            <w:pPr>
              <w:rPr>
                <w:rFonts w:cs="Arial"/>
              </w:rPr>
            </w:pPr>
            <w:r w:rsidRPr="000D55FD">
              <w:rPr>
                <w:rFonts w:cs="Arial"/>
              </w:rPr>
              <w:t xml:space="preserve">Make updates to the DDD plan as required including </w:t>
            </w:r>
            <w:r w:rsidR="3F47A50D" w:rsidRPr="000D55FD">
              <w:rPr>
                <w:rFonts w:cs="Arial"/>
              </w:rPr>
              <w:t xml:space="preserve">provisions for any specific conditions </w:t>
            </w:r>
          </w:p>
        </w:tc>
        <w:tc>
          <w:tcPr>
            <w:tcW w:w="3026" w:type="dxa"/>
            <w:tcMar>
              <w:top w:w="85" w:type="dxa"/>
            </w:tcMar>
          </w:tcPr>
          <w:p w14:paraId="0CD9A880" w14:textId="77777777" w:rsidR="00512833" w:rsidRPr="000D55FD" w:rsidRDefault="00512833" w:rsidP="00F20146">
            <w:pPr>
              <w:rPr>
                <w:rFonts w:cs="Arial"/>
              </w:rPr>
            </w:pPr>
          </w:p>
        </w:tc>
      </w:tr>
      <w:tr w:rsidR="005D6BC9" w:rsidRPr="000D55FD" w14:paraId="1BBE8ED0" w14:textId="77777777" w:rsidTr="00580DBA">
        <w:trPr>
          <w:cnfStyle w:val="000000010000" w:firstRow="0" w:lastRow="0" w:firstColumn="0" w:lastColumn="0" w:oddVBand="0" w:evenVBand="0" w:oddHBand="0" w:evenHBand="1" w:firstRowFirstColumn="0" w:firstRowLastColumn="0" w:lastRowFirstColumn="0" w:lastRowLastColumn="0"/>
          <w:trHeight w:val="595"/>
        </w:trPr>
        <w:tc>
          <w:tcPr>
            <w:tcW w:w="1137" w:type="dxa"/>
            <w:tcMar>
              <w:top w:w="85" w:type="dxa"/>
            </w:tcMar>
          </w:tcPr>
          <w:p w14:paraId="4570AAB8" w14:textId="322EC6C4" w:rsidR="005D6BC9" w:rsidRPr="000D55FD" w:rsidRDefault="002A1093" w:rsidP="00580DBA">
            <w:pPr>
              <w:jc w:val="center"/>
              <w:rPr>
                <w:rFonts w:cs="Arial"/>
              </w:rPr>
            </w:pPr>
            <w:r w:rsidRPr="000D55FD">
              <w:rPr>
                <w:rFonts w:cs="Arial"/>
              </w:rPr>
              <w:t>6</w:t>
            </w:r>
          </w:p>
        </w:tc>
        <w:tc>
          <w:tcPr>
            <w:tcW w:w="4916" w:type="dxa"/>
            <w:tcMar>
              <w:top w:w="85" w:type="dxa"/>
            </w:tcMar>
          </w:tcPr>
          <w:p w14:paraId="0E52373A" w14:textId="38119482" w:rsidR="005D6BC9" w:rsidRPr="000D55FD" w:rsidRDefault="3F47A50D" w:rsidP="00F20146">
            <w:pPr>
              <w:rPr>
                <w:rFonts w:cs="Arial"/>
              </w:rPr>
            </w:pPr>
            <w:r w:rsidRPr="000D55FD">
              <w:rPr>
                <w:rFonts w:cs="Arial"/>
              </w:rPr>
              <w:t>Laise with the relevant authority on any permits, approvals</w:t>
            </w:r>
            <w:r w:rsidR="0C045BBD" w:rsidRPr="000D55FD">
              <w:rPr>
                <w:rFonts w:cs="Arial"/>
              </w:rPr>
              <w:t xml:space="preserve"> or resources </w:t>
            </w:r>
            <w:r w:rsidR="52AF2872" w:rsidRPr="000D55FD">
              <w:rPr>
                <w:rFonts w:cs="Arial"/>
              </w:rPr>
              <w:t>required to</w:t>
            </w:r>
            <w:r w:rsidRPr="000D55FD">
              <w:rPr>
                <w:rFonts w:cs="Arial"/>
              </w:rPr>
              <w:t xml:space="preserve"> implement the feedlots DDD plan </w:t>
            </w:r>
          </w:p>
        </w:tc>
        <w:tc>
          <w:tcPr>
            <w:tcW w:w="3026" w:type="dxa"/>
            <w:tcMar>
              <w:top w:w="85" w:type="dxa"/>
            </w:tcMar>
          </w:tcPr>
          <w:p w14:paraId="031D7282" w14:textId="77777777" w:rsidR="005D6BC9" w:rsidRPr="000D55FD" w:rsidRDefault="005D6BC9" w:rsidP="00F20146">
            <w:pPr>
              <w:rPr>
                <w:rFonts w:cs="Arial"/>
              </w:rPr>
            </w:pPr>
          </w:p>
        </w:tc>
      </w:tr>
    </w:tbl>
    <w:p w14:paraId="44C02809" w14:textId="77777777" w:rsidR="009B2634" w:rsidRPr="000D55FD" w:rsidRDefault="009B2634" w:rsidP="00685023">
      <w:pPr>
        <w:rPr>
          <w:rFonts w:ascii="Arial" w:hAnsi="Arial" w:cs="Arial"/>
        </w:rPr>
      </w:pPr>
    </w:p>
    <w:p w14:paraId="4AD2D176" w14:textId="4B6701AB" w:rsidR="000D55FD" w:rsidRPr="000D55FD" w:rsidRDefault="000D55FD" w:rsidP="000D55FD">
      <w:pPr>
        <w:tabs>
          <w:tab w:val="left" w:pos="1547"/>
        </w:tabs>
        <w:rPr>
          <w:rFonts w:ascii="Arial" w:hAnsi="Arial" w:cs="Arial"/>
        </w:rPr>
        <w:sectPr w:rsidR="000D55FD" w:rsidRPr="000D55FD" w:rsidSect="009C4758">
          <w:headerReference w:type="default" r:id="rId23"/>
          <w:pgSz w:w="11906" w:h="16838"/>
          <w:pgMar w:top="1440" w:right="1440" w:bottom="1440" w:left="1440" w:header="708" w:footer="708" w:gutter="0"/>
          <w:cols w:space="708"/>
          <w:docGrid w:linePitch="360"/>
        </w:sectPr>
      </w:pPr>
      <w:r>
        <w:rPr>
          <w:rFonts w:ascii="Arial" w:hAnsi="Arial" w:cs="Arial"/>
        </w:rPr>
        <w:tab/>
      </w:r>
    </w:p>
    <w:p w14:paraId="1DDA8F96" w14:textId="385032B7" w:rsidR="00825E63" w:rsidRPr="00A86542" w:rsidRDefault="562CDF60" w:rsidP="00A86542">
      <w:pPr>
        <w:pStyle w:val="Heading1"/>
        <w:rPr>
          <w:sz w:val="32"/>
          <w:szCs w:val="32"/>
        </w:rPr>
      </w:pPr>
      <w:bookmarkStart w:id="11" w:name="_Toc201749500"/>
      <w:r w:rsidRPr="00A86542">
        <w:rPr>
          <w:sz w:val="32"/>
          <w:szCs w:val="32"/>
        </w:rPr>
        <w:lastRenderedPageBreak/>
        <w:t xml:space="preserve">Managing </w:t>
      </w:r>
      <w:r w:rsidR="6CB0982B" w:rsidRPr="00A86542">
        <w:rPr>
          <w:sz w:val="32"/>
          <w:szCs w:val="32"/>
        </w:rPr>
        <w:t>i</w:t>
      </w:r>
      <w:r w:rsidRPr="00A86542">
        <w:rPr>
          <w:sz w:val="32"/>
          <w:szCs w:val="32"/>
        </w:rPr>
        <w:t>nfection</w:t>
      </w:r>
      <w:bookmarkEnd w:id="11"/>
      <w:r w:rsidR="11640F88" w:rsidRPr="00A86542">
        <w:rPr>
          <w:sz w:val="32"/>
          <w:szCs w:val="32"/>
        </w:rPr>
        <w:t xml:space="preserve"> </w:t>
      </w:r>
    </w:p>
    <w:p w14:paraId="7A4F59FB" w14:textId="5F8A9D26" w:rsidR="00FE18BF" w:rsidRPr="00580DBA" w:rsidRDefault="665E5B21" w:rsidP="00580DBA">
      <w:pPr>
        <w:spacing w:after="120"/>
        <w:rPr>
          <w:rFonts w:ascii="Arial" w:hAnsi="Arial" w:cs="Arial"/>
        </w:rPr>
      </w:pPr>
      <w:proofErr w:type="gramStart"/>
      <w:r w:rsidRPr="00580DBA">
        <w:rPr>
          <w:rFonts w:ascii="Arial" w:hAnsi="Arial" w:cs="Arial"/>
        </w:rPr>
        <w:t>In the event that</w:t>
      </w:r>
      <w:proofErr w:type="gramEnd"/>
      <w:r w:rsidRPr="00580DBA">
        <w:rPr>
          <w:rFonts w:ascii="Arial" w:hAnsi="Arial" w:cs="Arial"/>
        </w:rPr>
        <w:t xml:space="preserve"> the EAD enters the feedlot </w:t>
      </w:r>
      <w:r w:rsidR="4DEBD618" w:rsidRPr="00580DBA">
        <w:rPr>
          <w:rFonts w:ascii="Arial" w:hAnsi="Arial" w:cs="Arial"/>
        </w:rPr>
        <w:t>increased biosecurity practices</w:t>
      </w:r>
      <w:r w:rsidRPr="00580DBA">
        <w:rPr>
          <w:rFonts w:ascii="Arial" w:hAnsi="Arial" w:cs="Arial"/>
        </w:rPr>
        <w:t xml:space="preserve"> must be enacted under</w:t>
      </w:r>
      <w:r w:rsidR="4F026392" w:rsidRPr="00580DBA">
        <w:rPr>
          <w:rFonts w:ascii="Arial" w:hAnsi="Arial" w:cs="Arial"/>
        </w:rPr>
        <w:t xml:space="preserve"> </w:t>
      </w:r>
      <w:r w:rsidRPr="00580DBA">
        <w:rPr>
          <w:rFonts w:ascii="Arial" w:hAnsi="Arial" w:cs="Arial"/>
        </w:rPr>
        <w:t xml:space="preserve">strict instructions from the relevant state </w:t>
      </w:r>
      <w:proofErr w:type="gramStart"/>
      <w:r w:rsidR="34279749" w:rsidRPr="00580DBA">
        <w:rPr>
          <w:rFonts w:ascii="Arial" w:hAnsi="Arial" w:cs="Arial"/>
        </w:rPr>
        <w:t>lead</w:t>
      </w:r>
      <w:proofErr w:type="gramEnd"/>
      <w:r w:rsidRPr="00580DBA">
        <w:rPr>
          <w:rFonts w:ascii="Arial" w:hAnsi="Arial" w:cs="Arial"/>
        </w:rPr>
        <w:t xml:space="preserve"> agency</w:t>
      </w:r>
      <w:r w:rsidR="70E8D01C" w:rsidRPr="00580DBA">
        <w:rPr>
          <w:rFonts w:ascii="Arial" w:hAnsi="Arial" w:cs="Arial"/>
        </w:rPr>
        <w:t xml:space="preserve"> to contain</w:t>
      </w:r>
      <w:r w:rsidR="0A1FDFB6" w:rsidRPr="00580DBA">
        <w:rPr>
          <w:rFonts w:ascii="Arial" w:hAnsi="Arial" w:cs="Arial"/>
        </w:rPr>
        <w:t xml:space="preserve"> the infection</w:t>
      </w:r>
      <w:r w:rsidRPr="00580DBA">
        <w:rPr>
          <w:rFonts w:ascii="Arial" w:hAnsi="Arial" w:cs="Arial"/>
        </w:rPr>
        <w:t xml:space="preserve">. </w:t>
      </w:r>
    </w:p>
    <w:p w14:paraId="7B0AB234" w14:textId="2E291F36" w:rsidR="00053315" w:rsidRPr="00580DBA" w:rsidRDefault="001205AE" w:rsidP="00580DBA">
      <w:pPr>
        <w:spacing w:after="120"/>
        <w:rPr>
          <w:rFonts w:ascii="Arial" w:hAnsi="Arial" w:cs="Arial"/>
        </w:rPr>
      </w:pPr>
      <w:r w:rsidRPr="00580DBA">
        <w:rPr>
          <w:rFonts w:ascii="Arial" w:hAnsi="Arial" w:cs="Arial"/>
        </w:rPr>
        <w:t xml:space="preserve">This may also include depopulation and disposal </w:t>
      </w:r>
      <w:r w:rsidR="000B6CA9" w:rsidRPr="00580DBA">
        <w:rPr>
          <w:rFonts w:ascii="Arial" w:hAnsi="Arial" w:cs="Arial"/>
        </w:rPr>
        <w:t xml:space="preserve">activities to help manage infection and prevent its further spread. </w:t>
      </w:r>
    </w:p>
    <w:p w14:paraId="7C6C03D0" w14:textId="3B4A7E99" w:rsidR="00135E60" w:rsidRPr="00580DBA" w:rsidRDefault="00586FAA" w:rsidP="00580DBA">
      <w:pPr>
        <w:spacing w:after="240"/>
        <w:rPr>
          <w:rFonts w:ascii="Arial" w:hAnsi="Arial" w:cs="Arial"/>
        </w:rPr>
      </w:pPr>
      <w:r w:rsidRPr="00580DBA">
        <w:rPr>
          <w:rFonts w:ascii="Arial" w:hAnsi="Arial" w:cs="Arial"/>
        </w:rPr>
        <w:t>The following section provides references to completing your feedlot DDD plan.</w:t>
      </w:r>
      <w:r w:rsidR="005F00BB" w:rsidRPr="00580DBA">
        <w:rPr>
          <w:rFonts w:ascii="Arial" w:hAnsi="Arial" w:cs="Arial"/>
        </w:rPr>
        <w:t xml:space="preserve"> </w:t>
      </w:r>
    </w:p>
    <w:p w14:paraId="5D715A6B" w14:textId="6D9D4DFB" w:rsidR="00135E60" w:rsidRPr="00A86542" w:rsidRDefault="00135E60" w:rsidP="00A86542">
      <w:pPr>
        <w:pStyle w:val="Heading1"/>
        <w:ind w:right="-188"/>
        <w:rPr>
          <w:sz w:val="32"/>
          <w:szCs w:val="32"/>
        </w:rPr>
      </w:pPr>
      <w:bookmarkStart w:id="12" w:name="_Toc201749501"/>
      <w:r w:rsidRPr="00A86542">
        <w:rPr>
          <w:sz w:val="32"/>
          <w:szCs w:val="32"/>
        </w:rPr>
        <w:t xml:space="preserve">Completing a Destruction, Disposal </w:t>
      </w:r>
      <w:r w:rsidR="00580DBA" w:rsidRPr="00A86542">
        <w:rPr>
          <w:sz w:val="32"/>
          <w:szCs w:val="32"/>
        </w:rPr>
        <w:t>&amp;</w:t>
      </w:r>
      <w:r w:rsidRPr="00A86542">
        <w:rPr>
          <w:sz w:val="32"/>
          <w:szCs w:val="32"/>
        </w:rPr>
        <w:t xml:space="preserve"> Decontamination Plan</w:t>
      </w:r>
      <w:bookmarkEnd w:id="12"/>
      <w:r w:rsidRPr="00A86542">
        <w:rPr>
          <w:sz w:val="32"/>
          <w:szCs w:val="32"/>
        </w:rPr>
        <w:t xml:space="preserve">  </w:t>
      </w:r>
    </w:p>
    <w:p w14:paraId="79355CB7" w14:textId="4BB2F141" w:rsidR="00872600" w:rsidRPr="00A86542" w:rsidRDefault="009912FD" w:rsidP="00A86542">
      <w:pPr>
        <w:pStyle w:val="Heading1"/>
        <w:rPr>
          <w:sz w:val="32"/>
          <w:szCs w:val="32"/>
        </w:rPr>
      </w:pPr>
      <w:bookmarkStart w:id="13" w:name="_Toc201749502"/>
      <w:r w:rsidRPr="00A86542">
        <w:rPr>
          <w:sz w:val="32"/>
          <w:szCs w:val="32"/>
        </w:rPr>
        <w:t>Destruction (</w:t>
      </w:r>
      <w:r w:rsidR="00053315" w:rsidRPr="00A86542">
        <w:rPr>
          <w:sz w:val="32"/>
          <w:szCs w:val="32"/>
        </w:rPr>
        <w:t>Depopulation</w:t>
      </w:r>
      <w:r w:rsidRPr="00A86542">
        <w:rPr>
          <w:sz w:val="32"/>
          <w:szCs w:val="32"/>
        </w:rPr>
        <w:t>)</w:t>
      </w:r>
      <w:bookmarkEnd w:id="13"/>
    </w:p>
    <w:p w14:paraId="1BFDE485" w14:textId="77777777" w:rsidR="002E19EC" w:rsidRPr="00580DBA" w:rsidRDefault="002E19EC" w:rsidP="002E19EC">
      <w:pPr>
        <w:pStyle w:val="Heading2"/>
        <w:rPr>
          <w:rFonts w:ascii="Arial" w:hAnsi="Arial" w:cs="Arial"/>
          <w:b/>
          <w:bCs/>
          <w:color w:val="000000" w:themeColor="text1"/>
          <w:sz w:val="24"/>
          <w:szCs w:val="24"/>
        </w:rPr>
      </w:pPr>
      <w:bookmarkStart w:id="14" w:name="_Toc201749503"/>
      <w:r w:rsidRPr="00580DBA">
        <w:rPr>
          <w:rFonts w:ascii="Arial" w:hAnsi="Arial" w:cs="Arial"/>
          <w:b/>
          <w:bCs/>
          <w:color w:val="000000" w:themeColor="text1"/>
          <w:sz w:val="24"/>
          <w:szCs w:val="24"/>
        </w:rPr>
        <w:t>Considerations for destruction</w:t>
      </w:r>
      <w:bookmarkEnd w:id="14"/>
      <w:r w:rsidRPr="00580DBA">
        <w:rPr>
          <w:rFonts w:ascii="Arial" w:hAnsi="Arial" w:cs="Arial"/>
          <w:b/>
          <w:bCs/>
          <w:color w:val="000000" w:themeColor="text1"/>
          <w:sz w:val="24"/>
          <w:szCs w:val="24"/>
        </w:rPr>
        <w:t xml:space="preserve"> </w:t>
      </w:r>
    </w:p>
    <w:p w14:paraId="276DF99D" w14:textId="0D17A45A" w:rsidR="008A35D7" w:rsidRPr="00580DBA" w:rsidRDefault="00B14C3A" w:rsidP="00580DBA">
      <w:pPr>
        <w:spacing w:after="120"/>
        <w:rPr>
          <w:rFonts w:ascii="Arial" w:hAnsi="Arial" w:cs="Arial"/>
        </w:rPr>
      </w:pPr>
      <w:r w:rsidRPr="00580DBA">
        <w:rPr>
          <w:rFonts w:ascii="Arial" w:hAnsi="Arial" w:cs="Arial"/>
        </w:rPr>
        <w:t xml:space="preserve">Depopulation </w:t>
      </w:r>
      <w:r w:rsidR="00133B31" w:rsidRPr="00580DBA">
        <w:rPr>
          <w:rFonts w:ascii="Arial" w:hAnsi="Arial" w:cs="Arial"/>
        </w:rPr>
        <w:t xml:space="preserve">programs require careful planning and should take the following items into consideration during planning </w:t>
      </w:r>
      <w:proofErr w:type="gramStart"/>
      <w:r w:rsidR="00133B31" w:rsidRPr="00580DBA">
        <w:rPr>
          <w:rFonts w:ascii="Arial" w:hAnsi="Arial" w:cs="Arial"/>
        </w:rPr>
        <w:t>phases;</w:t>
      </w:r>
      <w:proofErr w:type="gramEnd"/>
      <w:r w:rsidR="00133B31" w:rsidRPr="00580DBA">
        <w:rPr>
          <w:rFonts w:ascii="Arial" w:hAnsi="Arial" w:cs="Arial"/>
        </w:rPr>
        <w:t xml:space="preserve"> </w:t>
      </w:r>
    </w:p>
    <w:p w14:paraId="6D29F6DD" w14:textId="2BF3DBA3" w:rsidR="00133B31" w:rsidRPr="00580DBA" w:rsidRDefault="00E83644" w:rsidP="00C948D6">
      <w:pPr>
        <w:pStyle w:val="ListParagraph"/>
        <w:numPr>
          <w:ilvl w:val="0"/>
          <w:numId w:val="29"/>
        </w:numPr>
        <w:rPr>
          <w:rFonts w:ascii="Arial" w:hAnsi="Arial" w:cs="Arial"/>
        </w:rPr>
      </w:pPr>
      <w:r w:rsidRPr="00580DBA">
        <w:rPr>
          <w:rFonts w:ascii="Arial" w:hAnsi="Arial" w:cs="Arial"/>
        </w:rPr>
        <w:t xml:space="preserve">Methods of destruction </w:t>
      </w:r>
    </w:p>
    <w:p w14:paraId="7FB42204" w14:textId="4949A7B1" w:rsidR="00E83644" w:rsidRPr="00580DBA" w:rsidRDefault="00E83644" w:rsidP="00C948D6">
      <w:pPr>
        <w:pStyle w:val="ListParagraph"/>
        <w:numPr>
          <w:ilvl w:val="0"/>
          <w:numId w:val="29"/>
        </w:numPr>
        <w:rPr>
          <w:rFonts w:ascii="Arial" w:hAnsi="Arial" w:cs="Arial"/>
        </w:rPr>
      </w:pPr>
      <w:r w:rsidRPr="00580DBA">
        <w:rPr>
          <w:rFonts w:ascii="Arial" w:hAnsi="Arial" w:cs="Arial"/>
        </w:rPr>
        <w:t xml:space="preserve">Animal welfare and humane destruction </w:t>
      </w:r>
    </w:p>
    <w:p w14:paraId="1BFE6BAF" w14:textId="4D8A09CB" w:rsidR="00760DC8" w:rsidRPr="00580DBA" w:rsidRDefault="00760DC8" w:rsidP="00C948D6">
      <w:pPr>
        <w:pStyle w:val="ListParagraph"/>
        <w:numPr>
          <w:ilvl w:val="0"/>
          <w:numId w:val="29"/>
        </w:numPr>
        <w:rPr>
          <w:rFonts w:ascii="Arial" w:hAnsi="Arial" w:cs="Arial"/>
        </w:rPr>
      </w:pPr>
      <w:r w:rsidRPr="00580DBA">
        <w:rPr>
          <w:rFonts w:ascii="Arial" w:hAnsi="Arial" w:cs="Arial"/>
        </w:rPr>
        <w:t xml:space="preserve">Biosecurity </w:t>
      </w:r>
      <w:r w:rsidR="000467DC" w:rsidRPr="00580DBA">
        <w:rPr>
          <w:rFonts w:ascii="Arial" w:hAnsi="Arial" w:cs="Arial"/>
        </w:rPr>
        <w:t>(including minimising disease spread from the animal)</w:t>
      </w:r>
    </w:p>
    <w:p w14:paraId="69653760" w14:textId="0191B719" w:rsidR="00760DC8" w:rsidRPr="00580DBA" w:rsidRDefault="00760DC8" w:rsidP="00C948D6">
      <w:pPr>
        <w:pStyle w:val="ListParagraph"/>
        <w:numPr>
          <w:ilvl w:val="0"/>
          <w:numId w:val="29"/>
        </w:numPr>
        <w:rPr>
          <w:rFonts w:ascii="Arial" w:hAnsi="Arial" w:cs="Arial"/>
        </w:rPr>
      </w:pPr>
      <w:r w:rsidRPr="00580DBA">
        <w:rPr>
          <w:rFonts w:ascii="Arial" w:hAnsi="Arial" w:cs="Arial"/>
        </w:rPr>
        <w:t xml:space="preserve">Time frames for completion and disposal </w:t>
      </w:r>
    </w:p>
    <w:p w14:paraId="0AB64712" w14:textId="1518EABE" w:rsidR="00A17EFD" w:rsidRPr="00580DBA" w:rsidRDefault="008F04C7" w:rsidP="00C948D6">
      <w:pPr>
        <w:pStyle w:val="ListParagraph"/>
        <w:numPr>
          <w:ilvl w:val="0"/>
          <w:numId w:val="29"/>
        </w:numPr>
        <w:rPr>
          <w:rFonts w:ascii="Arial" w:hAnsi="Arial" w:cs="Arial"/>
        </w:rPr>
      </w:pPr>
      <w:r w:rsidRPr="00580DBA">
        <w:rPr>
          <w:rFonts w:ascii="Arial" w:hAnsi="Arial" w:cs="Arial"/>
        </w:rPr>
        <w:t>Resources required</w:t>
      </w:r>
      <w:r w:rsidR="006D3139" w:rsidRPr="00580DBA">
        <w:rPr>
          <w:rFonts w:ascii="Arial" w:hAnsi="Arial" w:cs="Arial"/>
        </w:rPr>
        <w:t xml:space="preserve"> </w:t>
      </w:r>
    </w:p>
    <w:p w14:paraId="779C1248" w14:textId="58F6B815" w:rsidR="008F04C7" w:rsidRPr="00580DBA" w:rsidRDefault="00A17EFD" w:rsidP="001A0B76">
      <w:pPr>
        <w:pStyle w:val="ListParagraph"/>
        <w:numPr>
          <w:ilvl w:val="0"/>
          <w:numId w:val="29"/>
        </w:numPr>
        <w:rPr>
          <w:rFonts w:ascii="Arial" w:hAnsi="Arial" w:cs="Arial"/>
        </w:rPr>
      </w:pPr>
      <w:r w:rsidRPr="00580DBA">
        <w:rPr>
          <w:rFonts w:ascii="Arial" w:hAnsi="Arial" w:cs="Arial"/>
        </w:rPr>
        <w:t>Licencing and or qualifications</w:t>
      </w:r>
      <w:r w:rsidR="00BC0B03" w:rsidRPr="00580DBA">
        <w:rPr>
          <w:rFonts w:ascii="Arial" w:hAnsi="Arial" w:cs="Arial"/>
        </w:rPr>
        <w:t>/skillsets</w:t>
      </w:r>
      <w:r w:rsidRPr="00580DBA">
        <w:rPr>
          <w:rFonts w:ascii="Arial" w:hAnsi="Arial" w:cs="Arial"/>
        </w:rPr>
        <w:t xml:space="preserve"> required </w:t>
      </w:r>
    </w:p>
    <w:p w14:paraId="6194BEB5" w14:textId="774E902C" w:rsidR="002E19EC" w:rsidRPr="00580DBA" w:rsidRDefault="002E19EC" w:rsidP="002E19EC">
      <w:pPr>
        <w:pStyle w:val="Heading2"/>
        <w:rPr>
          <w:rFonts w:ascii="Arial" w:hAnsi="Arial" w:cs="Arial"/>
          <w:b/>
          <w:bCs/>
          <w:color w:val="000000" w:themeColor="text1"/>
          <w:sz w:val="24"/>
          <w:szCs w:val="24"/>
        </w:rPr>
      </w:pPr>
      <w:bookmarkStart w:id="15" w:name="_Toc201749504"/>
      <w:r w:rsidRPr="00580DBA">
        <w:rPr>
          <w:rFonts w:ascii="Arial" w:hAnsi="Arial" w:cs="Arial"/>
          <w:b/>
          <w:bCs/>
          <w:color w:val="000000" w:themeColor="text1"/>
          <w:sz w:val="24"/>
          <w:szCs w:val="24"/>
        </w:rPr>
        <w:t>Methods of destruction</w:t>
      </w:r>
      <w:bookmarkEnd w:id="15"/>
      <w:r w:rsidRPr="00580DBA">
        <w:rPr>
          <w:rFonts w:ascii="Arial" w:hAnsi="Arial" w:cs="Arial"/>
          <w:b/>
          <w:bCs/>
          <w:color w:val="000000" w:themeColor="text1"/>
          <w:sz w:val="24"/>
          <w:szCs w:val="24"/>
        </w:rPr>
        <w:t xml:space="preserve"> </w:t>
      </w:r>
    </w:p>
    <w:p w14:paraId="71AEE65D" w14:textId="03D7434D" w:rsidR="00A17EFD" w:rsidRPr="00580DBA" w:rsidRDefault="012CE0AC" w:rsidP="00580DBA">
      <w:pPr>
        <w:spacing w:after="120"/>
        <w:rPr>
          <w:rFonts w:ascii="Arial" w:hAnsi="Arial" w:cs="Arial"/>
        </w:rPr>
      </w:pPr>
      <w:r w:rsidRPr="00580DBA">
        <w:rPr>
          <w:rFonts w:ascii="Arial" w:hAnsi="Arial" w:cs="Arial"/>
        </w:rPr>
        <w:t>Depopulating intensive cattle production enterprises can be challeng</w:t>
      </w:r>
      <w:r w:rsidR="243AD44F" w:rsidRPr="00580DBA">
        <w:rPr>
          <w:rFonts w:ascii="Arial" w:hAnsi="Arial" w:cs="Arial"/>
        </w:rPr>
        <w:t>ing</w:t>
      </w:r>
      <w:r w:rsidRPr="00580DBA">
        <w:rPr>
          <w:rFonts w:ascii="Arial" w:hAnsi="Arial" w:cs="Arial"/>
        </w:rPr>
        <w:t xml:space="preserve"> due to the limitations of huma</w:t>
      </w:r>
      <w:r w:rsidR="568FC8F9" w:rsidRPr="00580DBA">
        <w:rPr>
          <w:rFonts w:ascii="Arial" w:hAnsi="Arial" w:cs="Arial"/>
        </w:rPr>
        <w:t>ne</w:t>
      </w:r>
      <w:r w:rsidRPr="00580DBA">
        <w:rPr>
          <w:rFonts w:ascii="Arial" w:hAnsi="Arial" w:cs="Arial"/>
        </w:rPr>
        <w:t xml:space="preserve"> methods</w:t>
      </w:r>
      <w:r w:rsidR="55C50BE4" w:rsidRPr="00580DBA">
        <w:rPr>
          <w:rFonts w:ascii="Arial" w:hAnsi="Arial" w:cs="Arial"/>
        </w:rPr>
        <w:t xml:space="preserve"> in comparison to smaller species</w:t>
      </w:r>
      <w:r w:rsidRPr="00580DBA">
        <w:rPr>
          <w:rFonts w:ascii="Arial" w:hAnsi="Arial" w:cs="Arial"/>
        </w:rPr>
        <w:t>.</w:t>
      </w:r>
    </w:p>
    <w:p w14:paraId="2D1D8F56" w14:textId="1B0BA594" w:rsidR="00A17EFD" w:rsidRPr="00580DBA" w:rsidRDefault="00A17EFD" w:rsidP="00580DBA">
      <w:pPr>
        <w:spacing w:after="120"/>
        <w:rPr>
          <w:rFonts w:ascii="Arial" w:hAnsi="Arial" w:cs="Arial"/>
        </w:rPr>
      </w:pPr>
      <w:r w:rsidRPr="00580DBA">
        <w:rPr>
          <w:rFonts w:ascii="Arial" w:hAnsi="Arial" w:cs="Arial"/>
        </w:rPr>
        <w:t xml:space="preserve">Presently the most effective method is lethal gun shot or captive bolt. </w:t>
      </w:r>
    </w:p>
    <w:p w14:paraId="3D756CF1" w14:textId="0CD1A3C3" w:rsidR="00F5088F" w:rsidRPr="00580DBA" w:rsidRDefault="72F66558" w:rsidP="00580DBA">
      <w:pPr>
        <w:spacing w:after="120"/>
        <w:rPr>
          <w:rFonts w:ascii="Arial" w:hAnsi="Arial" w:cs="Arial"/>
        </w:rPr>
      </w:pPr>
      <w:r w:rsidRPr="00580DBA">
        <w:rPr>
          <w:rFonts w:ascii="Arial" w:hAnsi="Arial" w:cs="Arial"/>
        </w:rPr>
        <w:t xml:space="preserve">Other methods may become available in the </w:t>
      </w:r>
      <w:r w:rsidR="72BA4441" w:rsidRPr="00580DBA">
        <w:rPr>
          <w:rFonts w:ascii="Arial" w:hAnsi="Arial" w:cs="Arial"/>
        </w:rPr>
        <w:t>future as technologies develop</w:t>
      </w:r>
      <w:r w:rsidR="2D788FAD" w:rsidRPr="00580DBA">
        <w:rPr>
          <w:rFonts w:ascii="Arial" w:hAnsi="Arial" w:cs="Arial"/>
        </w:rPr>
        <w:t xml:space="preserve"> such as large volume barbiturate delivery</w:t>
      </w:r>
      <w:r w:rsidR="72BA4441" w:rsidRPr="00580DBA">
        <w:rPr>
          <w:rFonts w:ascii="Arial" w:hAnsi="Arial" w:cs="Arial"/>
        </w:rPr>
        <w:t xml:space="preserve">. </w:t>
      </w:r>
    </w:p>
    <w:p w14:paraId="17E7EB5B" w14:textId="52D7456E" w:rsidR="0051451F" w:rsidRPr="00580DBA" w:rsidRDefault="00F5088F" w:rsidP="00580DBA">
      <w:pPr>
        <w:spacing w:after="120"/>
        <w:rPr>
          <w:rFonts w:ascii="Arial" w:hAnsi="Arial" w:cs="Arial"/>
        </w:rPr>
      </w:pPr>
      <w:r w:rsidRPr="00580DBA">
        <w:rPr>
          <w:rFonts w:ascii="Arial" w:hAnsi="Arial" w:cs="Arial"/>
        </w:rPr>
        <w:t xml:space="preserve">Lethal injection may also be viable for smaller feedlots but will be impractical for larger feedlots. </w:t>
      </w:r>
    </w:p>
    <w:p w14:paraId="3F32CB00" w14:textId="358BFF34" w:rsidR="00C76246" w:rsidRPr="00580DBA" w:rsidRDefault="00C76246" w:rsidP="00580DBA">
      <w:pPr>
        <w:spacing w:after="120"/>
        <w:rPr>
          <w:rFonts w:ascii="Arial" w:hAnsi="Arial" w:cs="Arial"/>
        </w:rPr>
      </w:pPr>
      <w:r w:rsidRPr="00580DBA">
        <w:rPr>
          <w:rFonts w:ascii="Arial" w:hAnsi="Arial" w:cs="Arial"/>
        </w:rPr>
        <w:t xml:space="preserve">The </w:t>
      </w:r>
      <w:hyperlink r:id="rId24" w:history="1">
        <w:r w:rsidRPr="00580DBA">
          <w:rPr>
            <w:rStyle w:val="Hyperlink"/>
            <w:rFonts w:ascii="Arial" w:hAnsi="Arial" w:cs="Arial"/>
          </w:rPr>
          <w:t xml:space="preserve">AUVETPLAN </w:t>
        </w:r>
        <w:r w:rsidR="00931609" w:rsidRPr="00580DBA">
          <w:rPr>
            <w:rStyle w:val="Hyperlink"/>
            <w:rFonts w:ascii="Arial" w:hAnsi="Arial" w:cs="Arial"/>
          </w:rPr>
          <w:t>Operational Manual for</w:t>
        </w:r>
        <w:r w:rsidRPr="00580DBA">
          <w:rPr>
            <w:rStyle w:val="Hyperlink"/>
            <w:rFonts w:ascii="Arial" w:hAnsi="Arial" w:cs="Arial"/>
          </w:rPr>
          <w:t xml:space="preserve"> Destruction </w:t>
        </w:r>
        <w:r w:rsidR="00931609" w:rsidRPr="00580DBA">
          <w:rPr>
            <w:rStyle w:val="Hyperlink"/>
            <w:rFonts w:ascii="Arial" w:hAnsi="Arial" w:cs="Arial"/>
          </w:rPr>
          <w:t>of animals</w:t>
        </w:r>
      </w:hyperlink>
      <w:r w:rsidR="00931609" w:rsidRPr="00580DBA">
        <w:rPr>
          <w:rFonts w:ascii="Arial" w:hAnsi="Arial" w:cs="Arial"/>
        </w:rPr>
        <w:t xml:space="preserve"> </w:t>
      </w:r>
      <w:r w:rsidRPr="00580DBA">
        <w:rPr>
          <w:rFonts w:ascii="Arial" w:hAnsi="Arial" w:cs="Arial"/>
        </w:rPr>
        <w:t xml:space="preserve">outlines </w:t>
      </w:r>
      <w:r w:rsidR="00D031D9" w:rsidRPr="00580DBA">
        <w:rPr>
          <w:rFonts w:ascii="Arial" w:hAnsi="Arial" w:cs="Arial"/>
        </w:rPr>
        <w:t xml:space="preserve">further considerations. </w:t>
      </w:r>
    </w:p>
    <w:p w14:paraId="7DF4DEAF" w14:textId="77777777" w:rsidR="00F03B09" w:rsidRPr="00580DBA" w:rsidRDefault="00F03B09" w:rsidP="00F03B09">
      <w:pPr>
        <w:pStyle w:val="Heading2"/>
        <w:rPr>
          <w:rFonts w:ascii="Arial" w:hAnsi="Arial" w:cs="Arial"/>
          <w:b/>
          <w:bCs/>
          <w:color w:val="000000" w:themeColor="text1"/>
          <w:sz w:val="24"/>
          <w:szCs w:val="24"/>
        </w:rPr>
      </w:pPr>
      <w:bookmarkStart w:id="16" w:name="_Toc201749505"/>
      <w:r w:rsidRPr="00580DBA">
        <w:rPr>
          <w:rFonts w:ascii="Arial" w:hAnsi="Arial" w:cs="Arial"/>
          <w:b/>
          <w:bCs/>
          <w:color w:val="000000" w:themeColor="text1"/>
          <w:sz w:val="24"/>
          <w:szCs w:val="24"/>
        </w:rPr>
        <w:t>Humane destruction</w:t>
      </w:r>
      <w:bookmarkEnd w:id="16"/>
      <w:r w:rsidRPr="00580DBA">
        <w:rPr>
          <w:rFonts w:ascii="Arial" w:hAnsi="Arial" w:cs="Arial"/>
          <w:b/>
          <w:bCs/>
          <w:color w:val="000000" w:themeColor="text1"/>
          <w:sz w:val="24"/>
          <w:szCs w:val="24"/>
        </w:rPr>
        <w:t xml:space="preserve"> </w:t>
      </w:r>
    </w:p>
    <w:p w14:paraId="4219EB36" w14:textId="5B3A32A9" w:rsidR="00AE0E07" w:rsidRPr="00580DBA" w:rsidRDefault="018CF74D" w:rsidP="00580DBA">
      <w:pPr>
        <w:spacing w:after="120"/>
        <w:rPr>
          <w:rFonts w:ascii="Arial" w:hAnsi="Arial" w:cs="Arial"/>
        </w:rPr>
      </w:pPr>
      <w:r w:rsidRPr="00580DBA">
        <w:rPr>
          <w:rFonts w:ascii="Arial" w:hAnsi="Arial" w:cs="Arial"/>
        </w:rPr>
        <w:t>Presently t</w:t>
      </w:r>
      <w:r w:rsidR="61D0123A" w:rsidRPr="00580DBA">
        <w:rPr>
          <w:rFonts w:ascii="Arial" w:hAnsi="Arial" w:cs="Arial"/>
        </w:rPr>
        <w:t xml:space="preserve">he most efficient and common way to humanely kill </w:t>
      </w:r>
      <w:r w:rsidR="4DC772CB" w:rsidRPr="00580DBA">
        <w:rPr>
          <w:rFonts w:ascii="Arial" w:hAnsi="Arial" w:cs="Arial"/>
        </w:rPr>
        <w:t>cattle</w:t>
      </w:r>
      <w:r w:rsidR="61D0123A" w:rsidRPr="00580DBA">
        <w:rPr>
          <w:rFonts w:ascii="Arial" w:hAnsi="Arial" w:cs="Arial"/>
        </w:rPr>
        <w:t xml:space="preserve"> is l</w:t>
      </w:r>
      <w:r w:rsidR="012CE0AC" w:rsidRPr="00580DBA">
        <w:rPr>
          <w:rFonts w:ascii="Arial" w:hAnsi="Arial" w:cs="Arial"/>
        </w:rPr>
        <w:t xml:space="preserve">ethal </w:t>
      </w:r>
      <w:r w:rsidR="4238B922" w:rsidRPr="00580DBA">
        <w:rPr>
          <w:rFonts w:ascii="Arial" w:hAnsi="Arial" w:cs="Arial"/>
        </w:rPr>
        <w:t xml:space="preserve">gunshot </w:t>
      </w:r>
      <w:r w:rsidR="568FC8F9" w:rsidRPr="00580DBA">
        <w:rPr>
          <w:rFonts w:ascii="Arial" w:hAnsi="Arial" w:cs="Arial"/>
        </w:rPr>
        <w:t xml:space="preserve">or captive bolt by trained </w:t>
      </w:r>
      <w:r w:rsidR="01B12AFC" w:rsidRPr="00580DBA">
        <w:rPr>
          <w:rFonts w:ascii="Arial" w:hAnsi="Arial" w:cs="Arial"/>
        </w:rPr>
        <w:t>and</w:t>
      </w:r>
      <w:r w:rsidR="568FC8F9" w:rsidRPr="00580DBA">
        <w:rPr>
          <w:rFonts w:ascii="Arial" w:hAnsi="Arial" w:cs="Arial"/>
        </w:rPr>
        <w:t xml:space="preserve"> licensed</w:t>
      </w:r>
      <w:r w:rsidR="1D0D5276" w:rsidRPr="00580DBA">
        <w:rPr>
          <w:rFonts w:ascii="Arial" w:hAnsi="Arial" w:cs="Arial"/>
        </w:rPr>
        <w:t xml:space="preserve"> </w:t>
      </w:r>
      <w:r w:rsidR="568FC8F9" w:rsidRPr="00580DBA">
        <w:rPr>
          <w:rFonts w:ascii="Arial" w:hAnsi="Arial" w:cs="Arial"/>
        </w:rPr>
        <w:t>persons</w:t>
      </w:r>
      <w:r w:rsidR="2C96E345" w:rsidRPr="00580DBA">
        <w:rPr>
          <w:rFonts w:ascii="Arial" w:hAnsi="Arial" w:cs="Arial"/>
        </w:rPr>
        <w:t xml:space="preserve"> where appropriate</w:t>
      </w:r>
      <w:r w:rsidR="568FC8F9" w:rsidRPr="00580DBA">
        <w:rPr>
          <w:rFonts w:ascii="Arial" w:hAnsi="Arial" w:cs="Arial"/>
        </w:rPr>
        <w:t xml:space="preserve">. </w:t>
      </w:r>
      <w:r w:rsidR="781F09A8" w:rsidRPr="00580DBA">
        <w:rPr>
          <w:rFonts w:ascii="Arial" w:hAnsi="Arial" w:cs="Arial"/>
        </w:rPr>
        <w:t xml:space="preserve">Alternative methods must ensure animals are killed humanely in a manner that conforms with state legislation. </w:t>
      </w:r>
    </w:p>
    <w:p w14:paraId="69C3778A" w14:textId="549BAA2D" w:rsidR="00360038" w:rsidRPr="00580DBA" w:rsidRDefault="002D3298" w:rsidP="00580DBA">
      <w:pPr>
        <w:spacing w:after="120"/>
        <w:rPr>
          <w:rFonts w:ascii="Arial" w:hAnsi="Arial" w:cs="Arial"/>
        </w:rPr>
      </w:pPr>
      <w:r w:rsidRPr="00580DBA">
        <w:rPr>
          <w:rFonts w:ascii="Arial" w:hAnsi="Arial" w:cs="Arial"/>
        </w:rPr>
        <w:t>Where an animal has been euthanised</w:t>
      </w:r>
      <w:r w:rsidR="00565936" w:rsidRPr="00580DBA">
        <w:rPr>
          <w:rFonts w:ascii="Arial" w:hAnsi="Arial" w:cs="Arial"/>
        </w:rPr>
        <w:t>, death must be confirmed</w:t>
      </w:r>
      <w:r w:rsidRPr="00580DBA">
        <w:rPr>
          <w:rFonts w:ascii="Arial" w:hAnsi="Arial" w:cs="Arial"/>
        </w:rPr>
        <w:t xml:space="preserve"> </w:t>
      </w:r>
      <w:r w:rsidR="00A21D61" w:rsidRPr="00580DBA">
        <w:rPr>
          <w:rFonts w:ascii="Arial" w:hAnsi="Arial" w:cs="Arial"/>
        </w:rPr>
        <w:t xml:space="preserve">by checking for the absence of breathing, heartbeat, and eye blink reflex immediately following, and again 5 minutes afterwards. </w:t>
      </w:r>
    </w:p>
    <w:p w14:paraId="7CF324D3" w14:textId="4DF4BFDE" w:rsidR="00A21D61" w:rsidRPr="00580DBA" w:rsidRDefault="00360038" w:rsidP="00580DBA">
      <w:pPr>
        <w:spacing w:after="120"/>
        <w:rPr>
          <w:rFonts w:ascii="Arial" w:hAnsi="Arial" w:cs="Arial"/>
        </w:rPr>
      </w:pPr>
      <w:r w:rsidRPr="00580DBA">
        <w:rPr>
          <w:rFonts w:ascii="Arial" w:hAnsi="Arial" w:cs="Arial"/>
        </w:rPr>
        <w:lastRenderedPageBreak/>
        <w:t>Killing animals on affected premises should be practical, efficient, and humane. It should induce loss of consciousness and death without causing pain, distress, anxiety, or apprehension. Young animals should be killed before older ones.</w:t>
      </w:r>
    </w:p>
    <w:p w14:paraId="5AB613E3" w14:textId="7ECEA041" w:rsidR="0001073B" w:rsidRPr="00580DBA" w:rsidRDefault="0001073B" w:rsidP="008F04C7">
      <w:pPr>
        <w:rPr>
          <w:rFonts w:ascii="Arial" w:hAnsi="Arial" w:cs="Arial"/>
        </w:rPr>
      </w:pPr>
      <w:r w:rsidRPr="00580DBA">
        <w:rPr>
          <w:rFonts w:ascii="Arial" w:hAnsi="Arial" w:cs="Arial"/>
        </w:rPr>
        <w:t xml:space="preserve">Selected methods should keep blood and other fluids within the carcass as much as possible to prevent transmission. It is not advisable to bleed the animal out or take samples unless directed by the lead agency. </w:t>
      </w:r>
    </w:p>
    <w:p w14:paraId="1D590A65" w14:textId="1A4EE395" w:rsidR="006F5D01" w:rsidRPr="00580DBA" w:rsidRDefault="004302BB" w:rsidP="004C5337">
      <w:pPr>
        <w:pStyle w:val="Heading2"/>
        <w:rPr>
          <w:rFonts w:ascii="Arial" w:hAnsi="Arial" w:cs="Arial"/>
          <w:b/>
          <w:bCs/>
          <w:color w:val="000000" w:themeColor="text1"/>
          <w:sz w:val="24"/>
          <w:szCs w:val="24"/>
        </w:rPr>
      </w:pPr>
      <w:bookmarkStart w:id="17" w:name="_Toc201749506"/>
      <w:r w:rsidRPr="00580DBA">
        <w:rPr>
          <w:rFonts w:ascii="Arial" w:hAnsi="Arial" w:cs="Arial"/>
          <w:b/>
          <w:bCs/>
          <w:color w:val="000000" w:themeColor="text1"/>
          <w:sz w:val="24"/>
          <w:szCs w:val="24"/>
        </w:rPr>
        <w:t>B</w:t>
      </w:r>
      <w:r w:rsidR="00053315" w:rsidRPr="00580DBA">
        <w:rPr>
          <w:rFonts w:ascii="Arial" w:hAnsi="Arial" w:cs="Arial"/>
          <w:b/>
          <w:bCs/>
          <w:color w:val="000000" w:themeColor="text1"/>
          <w:sz w:val="24"/>
          <w:szCs w:val="24"/>
        </w:rPr>
        <w:t>iosecurity</w:t>
      </w:r>
      <w:bookmarkEnd w:id="17"/>
    </w:p>
    <w:p w14:paraId="7A6A4724" w14:textId="77B29B56" w:rsidR="006F5D01" w:rsidRPr="00580DBA" w:rsidRDefault="00F94054" w:rsidP="00580DBA">
      <w:pPr>
        <w:spacing w:after="120"/>
        <w:rPr>
          <w:rFonts w:ascii="Arial" w:hAnsi="Arial" w:cs="Arial"/>
        </w:rPr>
      </w:pPr>
      <w:r w:rsidRPr="00580DBA">
        <w:rPr>
          <w:rFonts w:ascii="Arial" w:hAnsi="Arial" w:cs="Arial"/>
        </w:rPr>
        <w:t>Any depopulation</w:t>
      </w:r>
      <w:r w:rsidR="00053315" w:rsidRPr="00580DBA">
        <w:rPr>
          <w:rFonts w:ascii="Arial" w:hAnsi="Arial" w:cs="Arial"/>
        </w:rPr>
        <w:t xml:space="preserve"> operation must take all reasonable steps to maintain biosecurity, </w:t>
      </w:r>
      <w:r w:rsidR="006F5D01" w:rsidRPr="00580DBA">
        <w:rPr>
          <w:rFonts w:ascii="Arial" w:hAnsi="Arial" w:cs="Arial"/>
        </w:rPr>
        <w:t xml:space="preserve">the </w:t>
      </w:r>
      <w:r w:rsidR="00053315" w:rsidRPr="00580DBA">
        <w:rPr>
          <w:rFonts w:ascii="Arial" w:hAnsi="Arial" w:cs="Arial"/>
        </w:rPr>
        <w:t>use of non-invasive methods of killing where necessary, personal protective equipment, and disinfectants</w:t>
      </w:r>
      <w:r w:rsidR="006F5D01" w:rsidRPr="00580DBA">
        <w:rPr>
          <w:rFonts w:ascii="Arial" w:hAnsi="Arial" w:cs="Arial"/>
        </w:rPr>
        <w:t xml:space="preserve"> will assist in reducing transmission potential. </w:t>
      </w:r>
    </w:p>
    <w:p w14:paraId="1E0B2692" w14:textId="0FEE4D9F" w:rsidR="0001073B" w:rsidRPr="00580DBA" w:rsidRDefault="650975E0" w:rsidP="00053315">
      <w:pPr>
        <w:rPr>
          <w:rFonts w:ascii="Arial" w:hAnsi="Arial" w:cs="Arial"/>
        </w:rPr>
      </w:pPr>
      <w:r w:rsidRPr="00580DBA">
        <w:rPr>
          <w:rFonts w:ascii="Arial" w:hAnsi="Arial" w:cs="Arial"/>
        </w:rPr>
        <w:t>From a biosecurity perspective</w:t>
      </w:r>
      <w:r w:rsidR="37E3A991" w:rsidRPr="00580DBA">
        <w:rPr>
          <w:rFonts w:ascii="Arial" w:hAnsi="Arial" w:cs="Arial"/>
        </w:rPr>
        <w:t>,</w:t>
      </w:r>
      <w:r w:rsidR="34271A5D" w:rsidRPr="00580DBA">
        <w:rPr>
          <w:rFonts w:ascii="Arial" w:hAnsi="Arial" w:cs="Arial"/>
        </w:rPr>
        <w:t xml:space="preserve"> </w:t>
      </w:r>
      <w:r w:rsidR="16740A94" w:rsidRPr="00580DBA">
        <w:rPr>
          <w:rFonts w:ascii="Arial" w:hAnsi="Arial" w:cs="Arial"/>
        </w:rPr>
        <w:t>i</w:t>
      </w:r>
      <w:r w:rsidR="34271A5D" w:rsidRPr="00580DBA">
        <w:rPr>
          <w:rFonts w:ascii="Arial" w:hAnsi="Arial" w:cs="Arial"/>
        </w:rPr>
        <w:t>nfected animals should be killed first, followed by contact animals and then the remaining animals</w:t>
      </w:r>
      <w:r w:rsidRPr="00580DBA">
        <w:rPr>
          <w:rFonts w:ascii="Arial" w:hAnsi="Arial" w:cs="Arial"/>
        </w:rPr>
        <w:t xml:space="preserve"> to reduce spread potential</w:t>
      </w:r>
      <w:r w:rsidR="3AC656A5" w:rsidRPr="00580DBA">
        <w:rPr>
          <w:rFonts w:ascii="Arial" w:hAnsi="Arial" w:cs="Arial"/>
        </w:rPr>
        <w:t>.</w:t>
      </w:r>
      <w:r w:rsidRPr="00580DBA">
        <w:rPr>
          <w:rFonts w:ascii="Arial" w:hAnsi="Arial" w:cs="Arial"/>
        </w:rPr>
        <w:t xml:space="preserve"> </w:t>
      </w:r>
      <w:r w:rsidR="0CE3BEC5" w:rsidRPr="00580DBA">
        <w:rPr>
          <w:rFonts w:ascii="Arial" w:hAnsi="Arial" w:cs="Arial"/>
        </w:rPr>
        <w:t>A</w:t>
      </w:r>
      <w:r w:rsidRPr="00580DBA">
        <w:rPr>
          <w:rFonts w:ascii="Arial" w:hAnsi="Arial" w:cs="Arial"/>
        </w:rPr>
        <w:t xml:space="preserve">nimal welfare </w:t>
      </w:r>
      <w:r w:rsidR="395087FA" w:rsidRPr="00580DBA">
        <w:rPr>
          <w:rFonts w:ascii="Arial" w:hAnsi="Arial" w:cs="Arial"/>
        </w:rPr>
        <w:t xml:space="preserve">considerations may contribute to a change in order. </w:t>
      </w:r>
    </w:p>
    <w:p w14:paraId="4169848D" w14:textId="57E6E47C" w:rsidR="00B665AD" w:rsidRPr="00580DBA" w:rsidRDefault="0001073B" w:rsidP="0001073B">
      <w:pPr>
        <w:pStyle w:val="Heading2"/>
        <w:rPr>
          <w:rFonts w:ascii="Arial" w:hAnsi="Arial" w:cs="Arial"/>
          <w:b/>
          <w:bCs/>
          <w:color w:val="000000" w:themeColor="text1"/>
          <w:sz w:val="24"/>
          <w:szCs w:val="24"/>
        </w:rPr>
      </w:pPr>
      <w:bookmarkStart w:id="18" w:name="_Toc201749507"/>
      <w:r w:rsidRPr="00580DBA">
        <w:rPr>
          <w:rFonts w:ascii="Arial" w:hAnsi="Arial" w:cs="Arial"/>
          <w:b/>
          <w:bCs/>
          <w:color w:val="000000" w:themeColor="text1"/>
          <w:sz w:val="24"/>
          <w:szCs w:val="24"/>
        </w:rPr>
        <w:t>Time frames for disposal</w:t>
      </w:r>
      <w:bookmarkEnd w:id="18"/>
      <w:r w:rsidRPr="00580DBA">
        <w:rPr>
          <w:rFonts w:ascii="Arial" w:hAnsi="Arial" w:cs="Arial"/>
          <w:b/>
          <w:bCs/>
          <w:color w:val="000000" w:themeColor="text1"/>
          <w:sz w:val="24"/>
          <w:szCs w:val="24"/>
        </w:rPr>
        <w:t xml:space="preserve"> </w:t>
      </w:r>
    </w:p>
    <w:p w14:paraId="1493061F" w14:textId="7C3E9BC7" w:rsidR="00F2445D" w:rsidRPr="00580DBA" w:rsidRDefault="00F2445D" w:rsidP="00580DBA">
      <w:pPr>
        <w:spacing w:after="120"/>
        <w:rPr>
          <w:rFonts w:ascii="Arial" w:hAnsi="Arial" w:cs="Arial"/>
        </w:rPr>
      </w:pPr>
      <w:r w:rsidRPr="00580DBA">
        <w:rPr>
          <w:rFonts w:ascii="Arial" w:hAnsi="Arial" w:cs="Arial"/>
        </w:rPr>
        <w:t xml:space="preserve">All depopulation programs must consider disposal capacity to reduce both animal welfare concerns as well as transmission potential. </w:t>
      </w:r>
    </w:p>
    <w:p w14:paraId="37E21D8B" w14:textId="3B31B655" w:rsidR="00EC07AA" w:rsidRPr="00580DBA" w:rsidRDefault="2CC33777" w:rsidP="00580DBA">
      <w:pPr>
        <w:spacing w:after="120"/>
        <w:rPr>
          <w:rFonts w:ascii="Arial" w:hAnsi="Arial" w:cs="Arial"/>
        </w:rPr>
      </w:pPr>
      <w:r w:rsidRPr="00580DBA">
        <w:rPr>
          <w:rFonts w:ascii="Arial" w:hAnsi="Arial" w:cs="Arial"/>
        </w:rPr>
        <w:t>Disposal capacity includes use of machinery and</w:t>
      </w:r>
      <w:r w:rsidR="45E0F04B" w:rsidRPr="00580DBA">
        <w:rPr>
          <w:rFonts w:ascii="Arial" w:hAnsi="Arial" w:cs="Arial"/>
        </w:rPr>
        <w:t>/</w:t>
      </w:r>
      <w:r w:rsidRPr="00580DBA">
        <w:rPr>
          <w:rFonts w:ascii="Arial" w:hAnsi="Arial" w:cs="Arial"/>
        </w:rPr>
        <w:t xml:space="preserve">or transport to the disposal site </w:t>
      </w:r>
      <w:r w:rsidR="26F570CB" w:rsidRPr="00580DBA">
        <w:rPr>
          <w:rFonts w:ascii="Arial" w:hAnsi="Arial" w:cs="Arial"/>
        </w:rPr>
        <w:t>therefore th</w:t>
      </w:r>
      <w:r w:rsidR="05707CC0" w:rsidRPr="00580DBA">
        <w:rPr>
          <w:rFonts w:ascii="Arial" w:hAnsi="Arial" w:cs="Arial"/>
        </w:rPr>
        <w:t>ese factors</w:t>
      </w:r>
      <w:r w:rsidR="26F570CB" w:rsidRPr="00580DBA">
        <w:rPr>
          <w:rFonts w:ascii="Arial" w:hAnsi="Arial" w:cs="Arial"/>
        </w:rPr>
        <w:t xml:space="preserve"> must be taken into consideration when </w:t>
      </w:r>
      <w:r w:rsidR="05707CC0" w:rsidRPr="00580DBA">
        <w:rPr>
          <w:rFonts w:ascii="Arial" w:hAnsi="Arial" w:cs="Arial"/>
        </w:rPr>
        <w:t>planning depopulation activities.</w:t>
      </w:r>
    </w:p>
    <w:p w14:paraId="1FD15468" w14:textId="289EF22D" w:rsidR="00914E71" w:rsidRPr="00580DBA" w:rsidRDefault="05707CC0" w:rsidP="00580DBA">
      <w:pPr>
        <w:spacing w:after="120"/>
        <w:rPr>
          <w:rFonts w:ascii="Arial" w:hAnsi="Arial" w:cs="Arial"/>
        </w:rPr>
      </w:pPr>
      <w:r w:rsidRPr="00580DBA">
        <w:rPr>
          <w:rFonts w:ascii="Arial" w:hAnsi="Arial" w:cs="Arial"/>
        </w:rPr>
        <w:t>Time frames will also be indicative of feed supply required to meet animal welfare require</w:t>
      </w:r>
      <w:r w:rsidR="39675737" w:rsidRPr="00580DBA">
        <w:rPr>
          <w:rFonts w:ascii="Arial" w:hAnsi="Arial" w:cs="Arial"/>
        </w:rPr>
        <w:t>ments</w:t>
      </w:r>
      <w:r w:rsidRPr="00580DBA">
        <w:rPr>
          <w:rFonts w:ascii="Arial" w:hAnsi="Arial" w:cs="Arial"/>
        </w:rPr>
        <w:t xml:space="preserve"> of livestock that are awaiting depopulation.</w:t>
      </w:r>
    </w:p>
    <w:p w14:paraId="0F3BF339" w14:textId="568FA130" w:rsidR="00914E71" w:rsidRPr="00580DBA" w:rsidRDefault="00914E71" w:rsidP="004C5337">
      <w:pPr>
        <w:pStyle w:val="Heading2"/>
        <w:rPr>
          <w:rFonts w:ascii="Arial" w:hAnsi="Arial" w:cs="Arial"/>
          <w:b/>
          <w:bCs/>
          <w:color w:val="000000" w:themeColor="text1"/>
          <w:sz w:val="24"/>
          <w:szCs w:val="24"/>
        </w:rPr>
      </w:pPr>
      <w:bookmarkStart w:id="19" w:name="_Toc201749508"/>
      <w:r w:rsidRPr="00580DBA">
        <w:rPr>
          <w:rFonts w:ascii="Arial" w:hAnsi="Arial" w:cs="Arial"/>
          <w:b/>
          <w:bCs/>
          <w:color w:val="000000" w:themeColor="text1"/>
          <w:sz w:val="24"/>
          <w:szCs w:val="24"/>
        </w:rPr>
        <w:t>Resources required</w:t>
      </w:r>
      <w:bookmarkEnd w:id="19"/>
    </w:p>
    <w:p w14:paraId="2EF78C8D" w14:textId="05F3181B" w:rsidR="00914E71" w:rsidRPr="00580DBA" w:rsidRDefault="00914E71" w:rsidP="0001073B">
      <w:pPr>
        <w:rPr>
          <w:rFonts w:ascii="Arial" w:hAnsi="Arial" w:cs="Arial"/>
        </w:rPr>
      </w:pPr>
      <w:r w:rsidRPr="00580DBA">
        <w:rPr>
          <w:rFonts w:ascii="Arial" w:hAnsi="Arial" w:cs="Arial"/>
        </w:rPr>
        <w:t xml:space="preserve">Feedlots should consider what resources are required to undertake effective depopulation programs including the following – </w:t>
      </w:r>
    </w:p>
    <w:p w14:paraId="6971EC08" w14:textId="51D0AC99" w:rsidR="00EC07AA" w:rsidRPr="00580DBA" w:rsidRDefault="00914E71" w:rsidP="00580DBA">
      <w:pPr>
        <w:pStyle w:val="ListParagraph"/>
        <w:numPr>
          <w:ilvl w:val="0"/>
          <w:numId w:val="30"/>
        </w:numPr>
        <w:ind w:left="284" w:hanging="284"/>
        <w:rPr>
          <w:rFonts w:ascii="Arial" w:hAnsi="Arial" w:cs="Arial"/>
        </w:rPr>
      </w:pPr>
      <w:r w:rsidRPr="00580DBA">
        <w:rPr>
          <w:rFonts w:ascii="Arial" w:hAnsi="Arial" w:cs="Arial"/>
        </w:rPr>
        <w:t>S</w:t>
      </w:r>
      <w:r w:rsidR="009D725B" w:rsidRPr="00580DBA">
        <w:rPr>
          <w:rFonts w:ascii="Arial" w:hAnsi="Arial" w:cs="Arial"/>
        </w:rPr>
        <w:t xml:space="preserve">killed persons </w:t>
      </w:r>
      <w:r w:rsidRPr="00580DBA">
        <w:rPr>
          <w:rFonts w:ascii="Arial" w:hAnsi="Arial" w:cs="Arial"/>
        </w:rPr>
        <w:t xml:space="preserve">required </w:t>
      </w:r>
    </w:p>
    <w:p w14:paraId="6CB5B3EF" w14:textId="75912EA6" w:rsidR="00914E71" w:rsidRPr="00580DBA" w:rsidRDefault="00914E71" w:rsidP="00580DBA">
      <w:pPr>
        <w:pStyle w:val="ListParagraph"/>
        <w:numPr>
          <w:ilvl w:val="0"/>
          <w:numId w:val="30"/>
        </w:numPr>
        <w:ind w:left="284" w:hanging="284"/>
        <w:rPr>
          <w:rFonts w:ascii="Arial" w:hAnsi="Arial" w:cs="Arial"/>
        </w:rPr>
      </w:pPr>
      <w:r w:rsidRPr="00580DBA">
        <w:rPr>
          <w:rFonts w:ascii="Arial" w:hAnsi="Arial" w:cs="Arial"/>
        </w:rPr>
        <w:t xml:space="preserve">Qualified staff on hand </w:t>
      </w:r>
    </w:p>
    <w:p w14:paraId="65A5DB86" w14:textId="40B001F1" w:rsidR="00914E71" w:rsidRPr="00580DBA" w:rsidRDefault="00914E71" w:rsidP="00580DBA">
      <w:pPr>
        <w:pStyle w:val="ListParagraph"/>
        <w:numPr>
          <w:ilvl w:val="0"/>
          <w:numId w:val="30"/>
        </w:numPr>
        <w:ind w:left="284" w:hanging="284"/>
        <w:rPr>
          <w:rFonts w:ascii="Arial" w:hAnsi="Arial" w:cs="Arial"/>
        </w:rPr>
      </w:pPr>
      <w:r w:rsidRPr="00580DBA">
        <w:rPr>
          <w:rFonts w:ascii="Arial" w:hAnsi="Arial" w:cs="Arial"/>
        </w:rPr>
        <w:t xml:space="preserve">Yards, races and livestock infrastructure required </w:t>
      </w:r>
    </w:p>
    <w:p w14:paraId="3B1B6AE3" w14:textId="69552E7D" w:rsidR="00914E71" w:rsidRPr="00580DBA" w:rsidRDefault="00914E71" w:rsidP="00580DBA">
      <w:pPr>
        <w:pStyle w:val="ListParagraph"/>
        <w:numPr>
          <w:ilvl w:val="0"/>
          <w:numId w:val="30"/>
        </w:numPr>
        <w:ind w:left="284" w:hanging="284"/>
        <w:rPr>
          <w:rFonts w:ascii="Arial" w:hAnsi="Arial" w:cs="Arial"/>
        </w:rPr>
      </w:pPr>
      <w:r w:rsidRPr="00580DBA">
        <w:rPr>
          <w:rFonts w:ascii="Arial" w:hAnsi="Arial" w:cs="Arial"/>
        </w:rPr>
        <w:t xml:space="preserve">Machinery required to remove carcasses </w:t>
      </w:r>
      <w:r w:rsidR="00C30321" w:rsidRPr="00580DBA">
        <w:rPr>
          <w:rFonts w:ascii="Arial" w:hAnsi="Arial" w:cs="Arial"/>
        </w:rPr>
        <w:t>(large machinery and transport)</w:t>
      </w:r>
    </w:p>
    <w:p w14:paraId="01CC5ED6" w14:textId="3E9B5BC5" w:rsidR="00914E71" w:rsidRPr="00580DBA" w:rsidRDefault="00914E71" w:rsidP="00580DBA">
      <w:pPr>
        <w:pStyle w:val="ListParagraph"/>
        <w:numPr>
          <w:ilvl w:val="0"/>
          <w:numId w:val="30"/>
        </w:numPr>
        <w:ind w:left="284" w:hanging="284"/>
        <w:rPr>
          <w:rFonts w:ascii="Arial" w:hAnsi="Arial" w:cs="Arial"/>
        </w:rPr>
      </w:pPr>
      <w:r w:rsidRPr="00580DBA">
        <w:rPr>
          <w:rFonts w:ascii="Arial" w:hAnsi="Arial" w:cs="Arial"/>
        </w:rPr>
        <w:t>Machinery required to dispose of carcasses (burial</w:t>
      </w:r>
      <w:r w:rsidR="0014236C" w:rsidRPr="00580DBA">
        <w:rPr>
          <w:rFonts w:ascii="Arial" w:hAnsi="Arial" w:cs="Arial"/>
        </w:rPr>
        <w:t xml:space="preserve">, composting </w:t>
      </w:r>
      <w:r w:rsidRPr="00580DBA">
        <w:rPr>
          <w:rFonts w:ascii="Arial" w:hAnsi="Arial" w:cs="Arial"/>
        </w:rPr>
        <w:t xml:space="preserve">etc) </w:t>
      </w:r>
    </w:p>
    <w:p w14:paraId="16CFC255" w14:textId="4AD39A1B" w:rsidR="006D3139" w:rsidRPr="00580DBA" w:rsidRDefault="009D725B" w:rsidP="00580DBA">
      <w:pPr>
        <w:pStyle w:val="ListParagraph"/>
        <w:numPr>
          <w:ilvl w:val="0"/>
          <w:numId w:val="30"/>
        </w:numPr>
        <w:ind w:left="284" w:hanging="284"/>
        <w:rPr>
          <w:rFonts w:ascii="Arial" w:hAnsi="Arial" w:cs="Arial"/>
        </w:rPr>
      </w:pPr>
      <w:r w:rsidRPr="00580DBA">
        <w:rPr>
          <w:rFonts w:ascii="Arial" w:hAnsi="Arial" w:cs="Arial"/>
        </w:rPr>
        <w:t xml:space="preserve">PPE required </w:t>
      </w:r>
    </w:p>
    <w:p w14:paraId="2B1CF451" w14:textId="65FFA441" w:rsidR="00613C14" w:rsidRPr="00580DBA" w:rsidRDefault="00613C14" w:rsidP="00580DBA">
      <w:pPr>
        <w:pStyle w:val="ListParagraph"/>
        <w:numPr>
          <w:ilvl w:val="0"/>
          <w:numId w:val="30"/>
        </w:numPr>
        <w:ind w:left="284" w:hanging="284"/>
        <w:rPr>
          <w:rFonts w:ascii="Arial" w:hAnsi="Arial" w:cs="Arial"/>
        </w:rPr>
      </w:pPr>
      <w:r w:rsidRPr="00580DBA">
        <w:rPr>
          <w:rFonts w:ascii="Arial" w:hAnsi="Arial" w:cs="Arial"/>
        </w:rPr>
        <w:t xml:space="preserve">Destruction Equipment </w:t>
      </w:r>
    </w:p>
    <w:p w14:paraId="56885CEC" w14:textId="29E7AF77" w:rsidR="00C14CD1" w:rsidRPr="00580DBA" w:rsidRDefault="006D3139" w:rsidP="004C5337">
      <w:pPr>
        <w:pStyle w:val="Heading2"/>
        <w:rPr>
          <w:rFonts w:ascii="Arial" w:hAnsi="Arial" w:cs="Arial"/>
          <w:b/>
          <w:bCs/>
          <w:color w:val="000000" w:themeColor="text1"/>
          <w:sz w:val="24"/>
          <w:szCs w:val="24"/>
        </w:rPr>
      </w:pPr>
      <w:bookmarkStart w:id="20" w:name="_Toc201749509"/>
      <w:r w:rsidRPr="00580DBA">
        <w:rPr>
          <w:rFonts w:ascii="Arial" w:hAnsi="Arial" w:cs="Arial"/>
          <w:b/>
          <w:bCs/>
          <w:color w:val="000000" w:themeColor="text1"/>
          <w:sz w:val="24"/>
          <w:szCs w:val="24"/>
        </w:rPr>
        <w:t>Licencing or qualifications and training</w:t>
      </w:r>
      <w:bookmarkEnd w:id="20"/>
      <w:r w:rsidRPr="00580DBA">
        <w:rPr>
          <w:rFonts w:ascii="Arial" w:hAnsi="Arial" w:cs="Arial"/>
          <w:b/>
          <w:bCs/>
          <w:color w:val="000000" w:themeColor="text1"/>
          <w:sz w:val="24"/>
          <w:szCs w:val="24"/>
        </w:rPr>
        <w:t xml:space="preserve"> </w:t>
      </w:r>
    </w:p>
    <w:p w14:paraId="3A059016" w14:textId="6379312E" w:rsidR="001B62EA" w:rsidRPr="00580DBA" w:rsidRDefault="00053315" w:rsidP="00580DBA">
      <w:pPr>
        <w:spacing w:after="120"/>
        <w:rPr>
          <w:rFonts w:ascii="Arial" w:hAnsi="Arial" w:cs="Arial"/>
        </w:rPr>
      </w:pPr>
      <w:r w:rsidRPr="00580DBA">
        <w:rPr>
          <w:rFonts w:ascii="Arial" w:hAnsi="Arial" w:cs="Arial"/>
        </w:rPr>
        <w:t xml:space="preserve">All personnel involved in </w:t>
      </w:r>
      <w:r w:rsidR="0033542A" w:rsidRPr="00580DBA">
        <w:rPr>
          <w:rFonts w:ascii="Arial" w:hAnsi="Arial" w:cs="Arial"/>
        </w:rPr>
        <w:t>depopulation programs</w:t>
      </w:r>
      <w:r w:rsidRPr="00580DBA">
        <w:rPr>
          <w:rFonts w:ascii="Arial" w:hAnsi="Arial" w:cs="Arial"/>
        </w:rPr>
        <w:t xml:space="preserve"> should be trained, skilled, and competent to carry out th</w:t>
      </w:r>
      <w:r w:rsidR="0033542A" w:rsidRPr="00580DBA">
        <w:rPr>
          <w:rFonts w:ascii="Arial" w:hAnsi="Arial" w:cs="Arial"/>
        </w:rPr>
        <w:t xml:space="preserve">eir </w:t>
      </w:r>
      <w:r w:rsidR="00675D1F" w:rsidRPr="00580DBA">
        <w:rPr>
          <w:rFonts w:ascii="Arial" w:hAnsi="Arial" w:cs="Arial"/>
        </w:rPr>
        <w:t xml:space="preserve">roles. </w:t>
      </w:r>
    </w:p>
    <w:p w14:paraId="4C29887F" w14:textId="27F68491" w:rsidR="00675D1F" w:rsidRPr="00580DBA" w:rsidRDefault="124653CD" w:rsidP="00580DBA">
      <w:pPr>
        <w:spacing w:after="120"/>
        <w:rPr>
          <w:rFonts w:ascii="Arial" w:hAnsi="Arial" w:cs="Arial"/>
          <w:b/>
          <w:bCs/>
        </w:rPr>
      </w:pPr>
      <w:r w:rsidRPr="00580DBA">
        <w:rPr>
          <w:rFonts w:ascii="Arial" w:hAnsi="Arial" w:cs="Arial"/>
        </w:rPr>
        <w:t>Persons operating firearms must be licenced</w:t>
      </w:r>
      <w:r w:rsidR="031BC69D" w:rsidRPr="00580DBA">
        <w:rPr>
          <w:rFonts w:ascii="Arial" w:hAnsi="Arial" w:cs="Arial"/>
        </w:rPr>
        <w:t xml:space="preserve"> at a minimum. It is recommended that persons are also formally trained in the use of firearms to humanely destroy animals.</w:t>
      </w:r>
    </w:p>
    <w:p w14:paraId="2804A55A" w14:textId="7FB2C53D" w:rsidR="00581800" w:rsidRPr="00580DBA" w:rsidRDefault="001B62EA" w:rsidP="00580DBA">
      <w:pPr>
        <w:spacing w:after="120"/>
        <w:rPr>
          <w:rFonts w:ascii="Arial" w:hAnsi="Arial" w:cs="Arial"/>
        </w:rPr>
      </w:pPr>
      <w:r w:rsidRPr="00580DBA">
        <w:rPr>
          <w:rFonts w:ascii="Arial" w:hAnsi="Arial" w:cs="Arial"/>
        </w:rPr>
        <w:t>Feedlots should p</w:t>
      </w:r>
      <w:r w:rsidR="00053315" w:rsidRPr="00580DBA">
        <w:rPr>
          <w:rFonts w:ascii="Arial" w:hAnsi="Arial" w:cs="Arial"/>
        </w:rPr>
        <w:t>rovide adequate rest and emotional support to operators</w:t>
      </w:r>
      <w:r w:rsidR="0033542A" w:rsidRPr="00580DBA">
        <w:rPr>
          <w:rFonts w:ascii="Arial" w:hAnsi="Arial" w:cs="Arial"/>
        </w:rPr>
        <w:t xml:space="preserve"> </w:t>
      </w:r>
      <w:r w:rsidR="00053315" w:rsidRPr="00580DBA">
        <w:rPr>
          <w:rFonts w:ascii="Arial" w:hAnsi="Arial" w:cs="Arial"/>
        </w:rPr>
        <w:t xml:space="preserve">and monitor their health after the completion of the culling operation. </w:t>
      </w:r>
    </w:p>
    <w:p w14:paraId="15955EDA" w14:textId="46BB1D7D" w:rsidR="002560D9" w:rsidRPr="00580DBA" w:rsidRDefault="002560D9" w:rsidP="00580DBA">
      <w:pPr>
        <w:pStyle w:val="Heading2"/>
        <w:spacing w:after="120"/>
        <w:rPr>
          <w:rFonts w:ascii="Arial" w:hAnsi="Arial" w:cs="Arial"/>
          <w:b/>
          <w:bCs/>
          <w:color w:val="000000" w:themeColor="text1"/>
          <w:sz w:val="24"/>
          <w:szCs w:val="24"/>
        </w:rPr>
      </w:pPr>
      <w:bookmarkStart w:id="21" w:name="_Toc201749510"/>
      <w:r w:rsidRPr="00580DBA">
        <w:rPr>
          <w:rFonts w:ascii="Arial" w:hAnsi="Arial" w:cs="Arial"/>
          <w:b/>
          <w:bCs/>
          <w:color w:val="000000" w:themeColor="text1"/>
          <w:sz w:val="24"/>
          <w:szCs w:val="24"/>
        </w:rPr>
        <w:t>Site selection for destruction</w:t>
      </w:r>
      <w:bookmarkEnd w:id="21"/>
      <w:r w:rsidRPr="00580DBA">
        <w:rPr>
          <w:rFonts w:ascii="Arial" w:hAnsi="Arial" w:cs="Arial"/>
          <w:b/>
          <w:bCs/>
          <w:color w:val="000000" w:themeColor="text1"/>
          <w:sz w:val="24"/>
          <w:szCs w:val="24"/>
        </w:rPr>
        <w:t xml:space="preserve"> </w:t>
      </w:r>
    </w:p>
    <w:p w14:paraId="24206FF0" w14:textId="77777777" w:rsidR="00320642" w:rsidRPr="00580DBA" w:rsidRDefault="00320642" w:rsidP="00580DBA">
      <w:pPr>
        <w:spacing w:after="120"/>
        <w:rPr>
          <w:rFonts w:ascii="Arial" w:hAnsi="Arial" w:cs="Arial"/>
        </w:rPr>
      </w:pPr>
      <w:r w:rsidRPr="00580DBA">
        <w:rPr>
          <w:rFonts w:ascii="Arial" w:hAnsi="Arial" w:cs="Arial"/>
        </w:rPr>
        <w:t xml:space="preserve">The factors that need to be considered in selecting a destruction site are: </w:t>
      </w:r>
    </w:p>
    <w:p w14:paraId="0B7321B5" w14:textId="02EAA7BA" w:rsidR="00320642" w:rsidRPr="00580DBA" w:rsidRDefault="3299E1A3" w:rsidP="00580DBA">
      <w:pPr>
        <w:ind w:left="284" w:hanging="284"/>
        <w:rPr>
          <w:rFonts w:ascii="Arial" w:hAnsi="Arial" w:cs="Arial"/>
        </w:rPr>
      </w:pPr>
      <w:r w:rsidRPr="00580DBA">
        <w:rPr>
          <w:rFonts w:ascii="Arial" w:hAnsi="Arial" w:cs="Arial"/>
        </w:rPr>
        <w:lastRenderedPageBreak/>
        <w:t xml:space="preserve">• </w:t>
      </w:r>
      <w:r w:rsidR="00580DBA">
        <w:rPr>
          <w:rFonts w:ascii="Arial" w:hAnsi="Arial" w:cs="Arial"/>
        </w:rPr>
        <w:tab/>
      </w:r>
      <w:r w:rsidR="37708314" w:rsidRPr="00580DBA">
        <w:rPr>
          <w:rFonts w:ascii="Arial" w:hAnsi="Arial" w:cs="Arial"/>
        </w:rPr>
        <w:t>F</w:t>
      </w:r>
      <w:r w:rsidRPr="00580DBA">
        <w:rPr>
          <w:rFonts w:ascii="Arial" w:hAnsi="Arial" w:cs="Arial"/>
        </w:rPr>
        <w:t xml:space="preserve">acilities available on site </w:t>
      </w:r>
    </w:p>
    <w:p w14:paraId="5AE0D639" w14:textId="7F313640" w:rsidR="00320642" w:rsidRPr="00580DBA" w:rsidRDefault="3299E1A3" w:rsidP="00580DBA">
      <w:pPr>
        <w:ind w:left="284" w:hanging="284"/>
        <w:rPr>
          <w:rFonts w:ascii="Arial" w:hAnsi="Arial" w:cs="Arial"/>
        </w:rPr>
      </w:pPr>
      <w:r w:rsidRPr="00580DBA">
        <w:rPr>
          <w:rFonts w:ascii="Arial" w:hAnsi="Arial" w:cs="Arial"/>
        </w:rPr>
        <w:t xml:space="preserve">• </w:t>
      </w:r>
      <w:r w:rsidR="00580DBA">
        <w:rPr>
          <w:rFonts w:ascii="Arial" w:hAnsi="Arial" w:cs="Arial"/>
        </w:rPr>
        <w:tab/>
      </w:r>
      <w:r w:rsidR="17A1A6FF" w:rsidRPr="00580DBA">
        <w:rPr>
          <w:rFonts w:ascii="Arial" w:hAnsi="Arial" w:cs="Arial"/>
        </w:rPr>
        <w:t>A</w:t>
      </w:r>
      <w:r w:rsidRPr="00580DBA">
        <w:rPr>
          <w:rFonts w:ascii="Arial" w:hAnsi="Arial" w:cs="Arial"/>
        </w:rPr>
        <w:t xml:space="preserve">dditional facilities and equipment required </w:t>
      </w:r>
    </w:p>
    <w:p w14:paraId="7E872EC2" w14:textId="1DFB317C" w:rsidR="00320642" w:rsidRPr="00580DBA" w:rsidRDefault="3299E1A3" w:rsidP="00580DBA">
      <w:pPr>
        <w:ind w:left="284" w:hanging="284"/>
        <w:rPr>
          <w:rFonts w:ascii="Arial" w:hAnsi="Arial" w:cs="Arial"/>
        </w:rPr>
      </w:pPr>
      <w:r w:rsidRPr="00580DBA">
        <w:rPr>
          <w:rFonts w:ascii="Arial" w:hAnsi="Arial" w:cs="Arial"/>
        </w:rPr>
        <w:t xml:space="preserve">• </w:t>
      </w:r>
      <w:r w:rsidR="00580DBA">
        <w:rPr>
          <w:rFonts w:ascii="Arial" w:hAnsi="Arial" w:cs="Arial"/>
        </w:rPr>
        <w:tab/>
      </w:r>
      <w:r w:rsidR="4297DD2B" w:rsidRPr="00580DBA">
        <w:rPr>
          <w:rFonts w:ascii="Arial" w:hAnsi="Arial" w:cs="Arial"/>
        </w:rPr>
        <w:t>A</w:t>
      </w:r>
      <w:r w:rsidRPr="00580DBA">
        <w:rPr>
          <w:rFonts w:ascii="Arial" w:hAnsi="Arial" w:cs="Arial"/>
        </w:rPr>
        <w:t xml:space="preserve">nimal security </w:t>
      </w:r>
    </w:p>
    <w:p w14:paraId="2319B174" w14:textId="48A63298" w:rsidR="00320642" w:rsidRPr="00580DBA" w:rsidRDefault="3299E1A3" w:rsidP="00580DBA">
      <w:pPr>
        <w:ind w:left="284" w:hanging="284"/>
        <w:rPr>
          <w:rFonts w:ascii="Arial" w:hAnsi="Arial" w:cs="Arial"/>
        </w:rPr>
      </w:pPr>
      <w:r w:rsidRPr="00580DBA">
        <w:rPr>
          <w:rFonts w:ascii="Arial" w:hAnsi="Arial" w:cs="Arial"/>
        </w:rPr>
        <w:t xml:space="preserve">• </w:t>
      </w:r>
      <w:r w:rsidR="00580DBA">
        <w:rPr>
          <w:rFonts w:ascii="Arial" w:hAnsi="Arial" w:cs="Arial"/>
        </w:rPr>
        <w:tab/>
      </w:r>
      <w:r w:rsidR="43BF8050" w:rsidRPr="00580DBA">
        <w:rPr>
          <w:rFonts w:ascii="Arial" w:hAnsi="Arial" w:cs="Arial"/>
        </w:rPr>
        <w:t>Pr</w:t>
      </w:r>
      <w:r w:rsidRPr="00580DBA">
        <w:rPr>
          <w:rFonts w:ascii="Arial" w:hAnsi="Arial" w:cs="Arial"/>
        </w:rPr>
        <w:t xml:space="preserve">oximity and ease of access and transport requirements to the disposal site </w:t>
      </w:r>
    </w:p>
    <w:p w14:paraId="521B66FB" w14:textId="2AEFD52D" w:rsidR="00320642" w:rsidRPr="00580DBA" w:rsidRDefault="3299E1A3" w:rsidP="00580DBA">
      <w:pPr>
        <w:ind w:left="284" w:hanging="284"/>
        <w:rPr>
          <w:rFonts w:ascii="Arial" w:hAnsi="Arial" w:cs="Arial"/>
        </w:rPr>
      </w:pPr>
      <w:r w:rsidRPr="00580DBA">
        <w:rPr>
          <w:rFonts w:ascii="Arial" w:hAnsi="Arial" w:cs="Arial"/>
        </w:rPr>
        <w:t xml:space="preserve">• </w:t>
      </w:r>
      <w:r w:rsidR="00580DBA">
        <w:rPr>
          <w:rFonts w:ascii="Arial" w:hAnsi="Arial" w:cs="Arial"/>
        </w:rPr>
        <w:tab/>
      </w:r>
      <w:r w:rsidR="6C788CFF" w:rsidRPr="00580DBA">
        <w:rPr>
          <w:rFonts w:ascii="Arial" w:hAnsi="Arial" w:cs="Arial"/>
        </w:rPr>
        <w:t>S</w:t>
      </w:r>
      <w:r w:rsidRPr="00580DBA">
        <w:rPr>
          <w:rFonts w:ascii="Arial" w:hAnsi="Arial" w:cs="Arial"/>
        </w:rPr>
        <w:t xml:space="preserve">afety of all personnel on the site and in the immediate vicinity </w:t>
      </w:r>
    </w:p>
    <w:p w14:paraId="2BB9750D" w14:textId="4DD1DEA9" w:rsidR="00320642" w:rsidRPr="00580DBA" w:rsidRDefault="3299E1A3" w:rsidP="00580DBA">
      <w:pPr>
        <w:ind w:left="284" w:hanging="284"/>
        <w:rPr>
          <w:rFonts w:ascii="Arial" w:hAnsi="Arial" w:cs="Arial"/>
        </w:rPr>
      </w:pPr>
      <w:r w:rsidRPr="00580DBA">
        <w:rPr>
          <w:rFonts w:ascii="Arial" w:hAnsi="Arial" w:cs="Arial"/>
        </w:rPr>
        <w:t xml:space="preserve">• </w:t>
      </w:r>
      <w:r w:rsidR="00580DBA">
        <w:rPr>
          <w:rFonts w:ascii="Arial" w:hAnsi="Arial" w:cs="Arial"/>
        </w:rPr>
        <w:tab/>
      </w:r>
      <w:r w:rsidR="0392790A" w:rsidRPr="00580DBA">
        <w:rPr>
          <w:rFonts w:ascii="Arial" w:hAnsi="Arial" w:cs="Arial"/>
        </w:rPr>
        <w:t>A</w:t>
      </w:r>
      <w:r w:rsidRPr="00580DBA">
        <w:rPr>
          <w:rFonts w:ascii="Arial" w:hAnsi="Arial" w:cs="Arial"/>
        </w:rPr>
        <w:t xml:space="preserve">cceptability to the owner/manager </w:t>
      </w:r>
    </w:p>
    <w:p w14:paraId="78423290" w14:textId="665EAAE0" w:rsidR="002560D9" w:rsidRPr="00580DBA" w:rsidRDefault="3299E1A3" w:rsidP="00580DBA">
      <w:pPr>
        <w:spacing w:after="120"/>
        <w:ind w:left="284" w:hanging="284"/>
        <w:rPr>
          <w:rFonts w:ascii="Arial" w:hAnsi="Arial" w:cs="Arial"/>
        </w:rPr>
      </w:pPr>
      <w:r w:rsidRPr="00580DBA">
        <w:rPr>
          <w:rFonts w:ascii="Arial" w:hAnsi="Arial" w:cs="Arial"/>
        </w:rPr>
        <w:t>•</w:t>
      </w:r>
      <w:r w:rsidR="00580DBA">
        <w:rPr>
          <w:rFonts w:ascii="Arial" w:hAnsi="Arial" w:cs="Arial"/>
        </w:rPr>
        <w:tab/>
      </w:r>
      <w:r w:rsidR="5F773521" w:rsidRPr="00580DBA">
        <w:rPr>
          <w:rFonts w:ascii="Arial" w:hAnsi="Arial" w:cs="Arial"/>
        </w:rPr>
        <w:t>L</w:t>
      </w:r>
      <w:r w:rsidRPr="00580DBA">
        <w:rPr>
          <w:rFonts w:ascii="Arial" w:hAnsi="Arial" w:cs="Arial"/>
        </w:rPr>
        <w:t>ikelihood of damage to property and services</w:t>
      </w:r>
    </w:p>
    <w:p w14:paraId="22A259FA" w14:textId="15C4897B" w:rsidR="00C14CD1" w:rsidRPr="00A86542" w:rsidRDefault="031BC69D" w:rsidP="00A86542">
      <w:pPr>
        <w:pStyle w:val="Heading1"/>
        <w:rPr>
          <w:sz w:val="32"/>
          <w:szCs w:val="32"/>
          <w:highlight w:val="yellow"/>
        </w:rPr>
      </w:pPr>
      <w:bookmarkStart w:id="22" w:name="_Toc201749511"/>
      <w:r w:rsidRPr="00A86542">
        <w:rPr>
          <w:sz w:val="32"/>
          <w:szCs w:val="32"/>
        </w:rPr>
        <w:t>Disposal</w:t>
      </w:r>
      <w:bookmarkEnd w:id="22"/>
    </w:p>
    <w:p w14:paraId="2A9B1EB8" w14:textId="5921B395" w:rsidR="00D34A65" w:rsidRPr="00580DBA" w:rsidRDefault="70B87808" w:rsidP="00580DBA">
      <w:pPr>
        <w:spacing w:after="120"/>
        <w:rPr>
          <w:rFonts w:ascii="Arial" w:hAnsi="Arial" w:cs="Arial"/>
          <w:lang w:val="en-US"/>
        </w:rPr>
      </w:pPr>
      <w:r w:rsidRPr="00580DBA">
        <w:rPr>
          <w:rFonts w:ascii="Arial" w:hAnsi="Arial" w:cs="Arial"/>
          <w:lang w:val="en-US"/>
        </w:rPr>
        <w:t xml:space="preserve">Disposal during </w:t>
      </w:r>
      <w:r w:rsidR="4D64EB73" w:rsidRPr="00580DBA">
        <w:rPr>
          <w:rFonts w:ascii="Arial" w:hAnsi="Arial" w:cs="Arial"/>
          <w:lang w:val="en-US"/>
        </w:rPr>
        <w:t xml:space="preserve">EAD </w:t>
      </w:r>
      <w:r w:rsidRPr="00580DBA">
        <w:rPr>
          <w:rFonts w:ascii="Arial" w:hAnsi="Arial" w:cs="Arial"/>
          <w:lang w:val="en-US"/>
        </w:rPr>
        <w:t xml:space="preserve">responses can include a range of items capable of spreading the EAD. </w:t>
      </w:r>
      <w:r w:rsidR="4D64EB73" w:rsidRPr="00580DBA">
        <w:rPr>
          <w:rFonts w:ascii="Arial" w:hAnsi="Arial" w:cs="Arial"/>
          <w:lang w:val="en-US"/>
        </w:rPr>
        <w:t xml:space="preserve">This may include carcasses, rubbish, </w:t>
      </w:r>
      <w:r w:rsidR="532E7BDC" w:rsidRPr="00580DBA">
        <w:rPr>
          <w:rFonts w:ascii="Arial" w:hAnsi="Arial" w:cs="Arial"/>
          <w:lang w:val="en-US"/>
        </w:rPr>
        <w:t>consumables,</w:t>
      </w:r>
      <w:r w:rsidR="1AF25F1E" w:rsidRPr="00580DBA">
        <w:rPr>
          <w:rFonts w:ascii="Arial" w:hAnsi="Arial" w:cs="Arial"/>
          <w:lang w:val="en-US"/>
        </w:rPr>
        <w:t xml:space="preserve"> and items that cannot be decontaminated. </w:t>
      </w:r>
    </w:p>
    <w:p w14:paraId="546408D4" w14:textId="517948B4" w:rsidR="007C52AC" w:rsidRPr="00580DBA" w:rsidRDefault="2EF7FC2D" w:rsidP="00580DBA">
      <w:pPr>
        <w:spacing w:after="120"/>
        <w:rPr>
          <w:rFonts w:ascii="Arial" w:hAnsi="Arial" w:cs="Arial"/>
          <w:lang w:val="en-US"/>
        </w:rPr>
      </w:pPr>
      <w:r w:rsidRPr="00580DBA">
        <w:rPr>
          <w:rFonts w:ascii="Arial" w:hAnsi="Arial" w:cs="Arial"/>
          <w:lang w:val="en-US"/>
        </w:rPr>
        <w:t xml:space="preserve">Disposal techniques are heavily influenced by the type and transmission potential of an </w:t>
      </w:r>
      <w:r w:rsidR="0E46B43D" w:rsidRPr="00580DBA">
        <w:rPr>
          <w:rFonts w:ascii="Arial" w:hAnsi="Arial" w:cs="Arial"/>
          <w:lang w:val="en-US"/>
        </w:rPr>
        <w:t>EAD,</w:t>
      </w:r>
      <w:r w:rsidR="6347D8BB" w:rsidRPr="00580DBA">
        <w:rPr>
          <w:rFonts w:ascii="Arial" w:hAnsi="Arial" w:cs="Arial"/>
          <w:lang w:val="en-US"/>
        </w:rPr>
        <w:t xml:space="preserve"> and </w:t>
      </w:r>
      <w:r w:rsidRPr="00580DBA">
        <w:rPr>
          <w:rFonts w:ascii="Arial" w:hAnsi="Arial" w:cs="Arial"/>
          <w:lang w:val="en-US"/>
        </w:rPr>
        <w:t>the availability of disposal options</w:t>
      </w:r>
      <w:r w:rsidR="2AF7FD01" w:rsidRPr="00580DBA">
        <w:rPr>
          <w:rFonts w:ascii="Arial" w:hAnsi="Arial" w:cs="Arial"/>
          <w:lang w:val="en-US"/>
        </w:rPr>
        <w:t xml:space="preserve"> is a secondary factor</w:t>
      </w:r>
      <w:r w:rsidRPr="00580DBA">
        <w:rPr>
          <w:rFonts w:ascii="Arial" w:hAnsi="Arial" w:cs="Arial"/>
          <w:lang w:val="en-US"/>
        </w:rPr>
        <w:t xml:space="preserve">. </w:t>
      </w:r>
    </w:p>
    <w:p w14:paraId="7A4FA345" w14:textId="4C492BE0" w:rsidR="008678F1" w:rsidRPr="00580DBA" w:rsidRDefault="3D6DED03" w:rsidP="00580DBA">
      <w:pPr>
        <w:spacing w:after="120"/>
        <w:rPr>
          <w:rFonts w:ascii="Arial" w:hAnsi="Arial" w:cs="Arial"/>
          <w:lang w:val="en-US"/>
        </w:rPr>
      </w:pPr>
      <w:r w:rsidRPr="00580DBA">
        <w:rPr>
          <w:rFonts w:ascii="Arial" w:hAnsi="Arial" w:cs="Arial"/>
          <w:lang w:val="en-US"/>
        </w:rPr>
        <w:t xml:space="preserve">Destruction processes and time frames can </w:t>
      </w:r>
      <w:r w:rsidR="538A5AF5" w:rsidRPr="00580DBA">
        <w:rPr>
          <w:rFonts w:ascii="Arial" w:hAnsi="Arial" w:cs="Arial"/>
          <w:lang w:val="en-US"/>
        </w:rPr>
        <w:t xml:space="preserve">influence </w:t>
      </w:r>
      <w:r w:rsidRPr="00580DBA">
        <w:rPr>
          <w:rFonts w:ascii="Arial" w:hAnsi="Arial" w:cs="Arial"/>
          <w:lang w:val="en-US"/>
        </w:rPr>
        <w:t xml:space="preserve">disposal processes </w:t>
      </w:r>
      <w:r w:rsidR="538A5AF5" w:rsidRPr="00580DBA">
        <w:rPr>
          <w:rFonts w:ascii="Arial" w:hAnsi="Arial" w:cs="Arial"/>
          <w:lang w:val="en-US"/>
        </w:rPr>
        <w:t xml:space="preserve">and vice versa </w:t>
      </w:r>
      <w:r w:rsidRPr="00580DBA">
        <w:rPr>
          <w:rFonts w:ascii="Arial" w:hAnsi="Arial" w:cs="Arial"/>
          <w:lang w:val="en-US"/>
        </w:rPr>
        <w:t xml:space="preserve">and should be undertaken together with effective </w:t>
      </w:r>
      <w:r w:rsidR="7DEBF8D4" w:rsidRPr="00580DBA">
        <w:rPr>
          <w:rFonts w:ascii="Arial" w:hAnsi="Arial" w:cs="Arial"/>
          <w:lang w:val="en-US"/>
        </w:rPr>
        <w:t>real-time</w:t>
      </w:r>
      <w:r w:rsidRPr="00580DBA">
        <w:rPr>
          <w:rFonts w:ascii="Arial" w:hAnsi="Arial" w:cs="Arial"/>
          <w:lang w:val="en-US"/>
        </w:rPr>
        <w:t xml:space="preserve"> communication between the two teams to minimi</w:t>
      </w:r>
      <w:r w:rsidR="1A556BD2" w:rsidRPr="00580DBA">
        <w:rPr>
          <w:rFonts w:ascii="Arial" w:hAnsi="Arial" w:cs="Arial"/>
          <w:lang w:val="en-US"/>
        </w:rPr>
        <w:t>s</w:t>
      </w:r>
      <w:r w:rsidRPr="00580DBA">
        <w:rPr>
          <w:rFonts w:ascii="Arial" w:hAnsi="Arial" w:cs="Arial"/>
          <w:lang w:val="en-US"/>
        </w:rPr>
        <w:t>e disease spread</w:t>
      </w:r>
      <w:r w:rsidR="676C77AF" w:rsidRPr="00580DBA">
        <w:rPr>
          <w:rFonts w:ascii="Arial" w:hAnsi="Arial" w:cs="Arial"/>
          <w:lang w:val="en-US"/>
        </w:rPr>
        <w:t xml:space="preserve"> and operational challenges. </w:t>
      </w:r>
    </w:p>
    <w:p w14:paraId="50534434" w14:textId="1CD3AA24" w:rsidR="00A56155" w:rsidRPr="00580DBA" w:rsidRDefault="0BEA366F" w:rsidP="00580DBA">
      <w:pPr>
        <w:spacing w:after="120"/>
        <w:rPr>
          <w:rFonts w:ascii="Arial" w:hAnsi="Arial" w:cs="Arial"/>
          <w:lang w:val="en-US"/>
        </w:rPr>
      </w:pPr>
      <w:r w:rsidRPr="00580DBA">
        <w:rPr>
          <w:rFonts w:ascii="Arial" w:hAnsi="Arial" w:cs="Arial"/>
          <w:lang w:val="en-US"/>
        </w:rPr>
        <w:t xml:space="preserve">ALFA have </w:t>
      </w:r>
      <w:r w:rsidRPr="001B50AE">
        <w:rPr>
          <w:rFonts w:ascii="Arial" w:hAnsi="Arial" w:cs="Arial"/>
          <w:lang w:val="en-US"/>
        </w:rPr>
        <w:t>developed a</w:t>
      </w:r>
      <w:r w:rsidR="01B0DB41" w:rsidRPr="001B50AE">
        <w:rPr>
          <w:rFonts w:ascii="Arial" w:hAnsi="Arial" w:cs="Arial"/>
          <w:lang w:val="en-US"/>
        </w:rPr>
        <w:t xml:space="preserve"> Livestock Carcass Disposal Calculator</w:t>
      </w:r>
      <w:r w:rsidR="01B0DB41" w:rsidRPr="00580DBA">
        <w:rPr>
          <w:rFonts w:ascii="Arial" w:hAnsi="Arial" w:cs="Arial"/>
          <w:lang w:val="en-US"/>
        </w:rPr>
        <w:t xml:space="preserve"> </w:t>
      </w:r>
      <w:r w:rsidR="6AD24A0F" w:rsidRPr="00580DBA">
        <w:rPr>
          <w:rFonts w:ascii="Arial" w:hAnsi="Arial" w:cs="Arial"/>
          <w:lang w:val="en-US"/>
        </w:rPr>
        <w:t xml:space="preserve">which </w:t>
      </w:r>
      <w:r w:rsidR="01B0DB41" w:rsidRPr="00580DBA">
        <w:rPr>
          <w:rFonts w:ascii="Arial" w:hAnsi="Arial" w:cs="Arial"/>
          <w:lang w:val="en-US"/>
        </w:rPr>
        <w:t xml:space="preserve">can be utilised to outline the top 3 disposal methods that are viable options for your feedlot. </w:t>
      </w:r>
    </w:p>
    <w:p w14:paraId="4A77B9E1" w14:textId="6E468977" w:rsidR="00A56155" w:rsidRPr="00580DBA" w:rsidRDefault="01B0DB41" w:rsidP="00580DBA">
      <w:pPr>
        <w:spacing w:after="120"/>
        <w:rPr>
          <w:rFonts w:ascii="Arial" w:hAnsi="Arial" w:cs="Arial"/>
          <w:lang w:val="en-US"/>
        </w:rPr>
      </w:pPr>
      <w:r w:rsidRPr="00580DBA">
        <w:rPr>
          <w:rFonts w:ascii="Arial" w:hAnsi="Arial" w:cs="Arial"/>
          <w:lang w:val="en-US"/>
        </w:rPr>
        <w:t>Once the calculator has outlined potential disposal methods</w:t>
      </w:r>
      <w:r w:rsidR="0C92D36F" w:rsidRPr="00580DBA">
        <w:rPr>
          <w:rFonts w:ascii="Arial" w:hAnsi="Arial" w:cs="Arial"/>
          <w:lang w:val="en-US"/>
        </w:rPr>
        <w:t>,</w:t>
      </w:r>
      <w:r w:rsidRPr="00580DBA">
        <w:rPr>
          <w:rFonts w:ascii="Arial" w:hAnsi="Arial" w:cs="Arial"/>
          <w:lang w:val="en-US"/>
        </w:rPr>
        <w:t xml:space="preserve"> this plan should outline the resources required to operationalise disposal methods. </w:t>
      </w:r>
    </w:p>
    <w:p w14:paraId="1BE9525C" w14:textId="77777777" w:rsidR="00A56155" w:rsidRPr="00580DBA" w:rsidRDefault="00A56155" w:rsidP="00A56155">
      <w:pPr>
        <w:pStyle w:val="Heading2"/>
        <w:rPr>
          <w:rFonts w:ascii="Arial" w:hAnsi="Arial" w:cs="Arial"/>
          <w:b/>
          <w:bCs/>
          <w:color w:val="000000" w:themeColor="text1"/>
          <w:sz w:val="24"/>
          <w:szCs w:val="24"/>
        </w:rPr>
      </w:pPr>
      <w:bookmarkStart w:id="23" w:name="_Toc201749512"/>
      <w:r w:rsidRPr="00580DBA">
        <w:rPr>
          <w:rFonts w:ascii="Arial" w:hAnsi="Arial" w:cs="Arial"/>
          <w:b/>
          <w:bCs/>
          <w:color w:val="000000" w:themeColor="text1"/>
          <w:sz w:val="24"/>
          <w:szCs w:val="24"/>
        </w:rPr>
        <w:t>Planning Resources</w:t>
      </w:r>
      <w:bookmarkEnd w:id="23"/>
      <w:r w:rsidRPr="00580DBA">
        <w:rPr>
          <w:rFonts w:ascii="Arial" w:hAnsi="Arial" w:cs="Arial"/>
          <w:b/>
          <w:bCs/>
          <w:color w:val="000000" w:themeColor="text1"/>
          <w:sz w:val="24"/>
          <w:szCs w:val="24"/>
        </w:rPr>
        <w:t xml:space="preserve"> </w:t>
      </w:r>
    </w:p>
    <w:p w14:paraId="61095668" w14:textId="1B57FD73" w:rsidR="00A56155" w:rsidRPr="001B50AE" w:rsidRDefault="00A56155" w:rsidP="00C948D6">
      <w:pPr>
        <w:pStyle w:val="ListParagraph"/>
        <w:numPr>
          <w:ilvl w:val="0"/>
          <w:numId w:val="36"/>
        </w:numPr>
        <w:spacing w:before="60" w:after="120"/>
        <w:ind w:left="386" w:hanging="386"/>
        <w:rPr>
          <w:rFonts w:ascii="Arial" w:eastAsia="Times New Roman" w:hAnsi="Arial" w:cs="Arial"/>
          <w:b/>
          <w:bCs/>
          <w:lang w:val="en-NZ"/>
        </w:rPr>
      </w:pPr>
      <w:r w:rsidRPr="001B50AE">
        <w:rPr>
          <w:rFonts w:ascii="Arial" w:hAnsi="Arial" w:cs="Arial"/>
          <w:color w:val="0B769F" w:themeColor="accent4" w:themeShade="BF"/>
          <w:u w:val="single"/>
        </w:rPr>
        <w:t xml:space="preserve">Disposal </w:t>
      </w:r>
      <w:hyperlink r:id="rId25" w:history="1">
        <w:r w:rsidRPr="001B50AE">
          <w:rPr>
            <w:rStyle w:val="Hyperlink"/>
            <w:rFonts w:ascii="Arial" w:hAnsi="Arial" w:cs="Arial"/>
          </w:rPr>
          <w:t>AUSVETPLAN</w:t>
        </w:r>
      </w:hyperlink>
    </w:p>
    <w:p w14:paraId="3E44BC75" w14:textId="77777777" w:rsidR="00A56155" w:rsidRPr="001B50AE" w:rsidRDefault="00A56155" w:rsidP="00C948D6">
      <w:pPr>
        <w:pStyle w:val="ListParagraph"/>
        <w:numPr>
          <w:ilvl w:val="0"/>
          <w:numId w:val="36"/>
        </w:numPr>
        <w:spacing w:before="60" w:after="120"/>
        <w:ind w:left="386" w:hanging="386"/>
        <w:rPr>
          <w:rFonts w:ascii="Arial" w:hAnsi="Arial" w:cs="Arial"/>
          <w:lang w:val="en-NZ"/>
        </w:rPr>
      </w:pPr>
      <w:hyperlink r:id="rId26">
        <w:r w:rsidRPr="001B50AE">
          <w:rPr>
            <w:rStyle w:val="Hyperlink"/>
            <w:rFonts w:ascii="Arial" w:hAnsi="Arial" w:cs="Arial"/>
            <w:lang w:val="en-NZ"/>
          </w:rPr>
          <w:t>AUSVETPLAN Livestock welfare and management manual v3.0</w:t>
        </w:r>
      </w:hyperlink>
    </w:p>
    <w:p w14:paraId="6DFEA4D3" w14:textId="77777777" w:rsidR="00A56155" w:rsidRPr="001B50AE" w:rsidRDefault="00A56155" w:rsidP="00C948D6">
      <w:pPr>
        <w:pStyle w:val="ListParagraph"/>
        <w:numPr>
          <w:ilvl w:val="0"/>
          <w:numId w:val="36"/>
        </w:numPr>
        <w:spacing w:before="60" w:after="120"/>
        <w:ind w:left="386" w:hanging="386"/>
        <w:rPr>
          <w:rFonts w:ascii="Arial" w:hAnsi="Arial" w:cs="Arial"/>
          <w:lang w:val="en-NZ"/>
        </w:rPr>
      </w:pPr>
      <w:hyperlink r:id="rId27" w:history="1">
        <w:r w:rsidRPr="001B50AE">
          <w:rPr>
            <w:rStyle w:val="Hyperlink"/>
            <w:rFonts w:ascii="Arial" w:hAnsi="Arial" w:cs="Arial"/>
          </w:rPr>
          <w:t>Agriculture, forestry and fishing | WorkSafe.qld.gov.au</w:t>
        </w:r>
      </w:hyperlink>
    </w:p>
    <w:p w14:paraId="5D062810" w14:textId="77777777" w:rsidR="00A56155" w:rsidRPr="001B50AE" w:rsidRDefault="00A56155" w:rsidP="00C948D6">
      <w:pPr>
        <w:pStyle w:val="ListParagraph"/>
        <w:numPr>
          <w:ilvl w:val="0"/>
          <w:numId w:val="36"/>
        </w:numPr>
        <w:spacing w:before="60" w:after="120"/>
        <w:ind w:left="386" w:hanging="386"/>
        <w:rPr>
          <w:rFonts w:ascii="Arial" w:hAnsi="Arial" w:cs="Arial"/>
          <w:lang w:val="en-NZ"/>
        </w:rPr>
      </w:pPr>
      <w:hyperlink w:anchor="_Decontamination_and_disposal" w:history="1">
        <w:r w:rsidRPr="001B50AE">
          <w:rPr>
            <w:rStyle w:val="Hyperlink"/>
            <w:rFonts w:ascii="Arial" w:hAnsi="Arial" w:cs="Arial"/>
            <w:lang w:val="en-US"/>
          </w:rPr>
          <w:t>Decontamination and disposal table</w:t>
        </w:r>
      </w:hyperlink>
    </w:p>
    <w:p w14:paraId="387932B5" w14:textId="121530CA" w:rsidR="001B50AE" w:rsidRPr="001B50AE" w:rsidRDefault="001B50AE" w:rsidP="00C948D6">
      <w:pPr>
        <w:pStyle w:val="ListParagraph"/>
        <w:numPr>
          <w:ilvl w:val="0"/>
          <w:numId w:val="36"/>
        </w:numPr>
        <w:spacing w:before="60" w:after="120"/>
        <w:ind w:left="386" w:hanging="386"/>
        <w:rPr>
          <w:rFonts w:ascii="Arial" w:hAnsi="Arial" w:cs="Arial"/>
          <w:lang w:val="en-NZ"/>
        </w:rPr>
      </w:pPr>
      <w:r w:rsidRPr="001B50AE">
        <w:rPr>
          <w:rFonts w:ascii="Arial" w:hAnsi="Arial" w:cs="Arial"/>
          <w:lang w:val="en-US"/>
        </w:rPr>
        <w:t>Livestock Carcass Disposal Calculator</w:t>
      </w:r>
    </w:p>
    <w:p w14:paraId="40E19E92" w14:textId="77777777" w:rsidR="00A56155" w:rsidRPr="00A86542" w:rsidRDefault="00A56155" w:rsidP="00A56155">
      <w:pPr>
        <w:pStyle w:val="Heading2"/>
        <w:rPr>
          <w:rFonts w:ascii="Arial" w:hAnsi="Arial" w:cs="Arial"/>
          <w:b/>
          <w:bCs/>
          <w:color w:val="000000" w:themeColor="text1"/>
          <w:sz w:val="24"/>
          <w:szCs w:val="24"/>
        </w:rPr>
      </w:pPr>
      <w:bookmarkStart w:id="24" w:name="_Toc201749513"/>
      <w:r w:rsidRPr="00A86542">
        <w:rPr>
          <w:rFonts w:ascii="Arial" w:hAnsi="Arial" w:cs="Arial"/>
          <w:b/>
          <w:bCs/>
          <w:color w:val="000000" w:themeColor="text1"/>
          <w:sz w:val="24"/>
          <w:szCs w:val="24"/>
        </w:rPr>
        <w:t>Key considerations for disposal:</w:t>
      </w:r>
      <w:bookmarkEnd w:id="24"/>
      <w:r w:rsidRPr="00A86542">
        <w:rPr>
          <w:rFonts w:ascii="Arial" w:hAnsi="Arial" w:cs="Arial"/>
          <w:b/>
          <w:bCs/>
          <w:color w:val="000000" w:themeColor="text1"/>
          <w:sz w:val="24"/>
          <w:szCs w:val="24"/>
        </w:rPr>
        <w:t xml:space="preserve"> </w:t>
      </w:r>
    </w:p>
    <w:p w14:paraId="2A8D1B8F" w14:textId="77777777" w:rsidR="00A56155" w:rsidRPr="00A86542" w:rsidRDefault="00A56155" w:rsidP="00A56155">
      <w:pPr>
        <w:rPr>
          <w:rFonts w:ascii="Arial" w:hAnsi="Arial" w:cs="Arial"/>
          <w:lang w:val="en-US"/>
        </w:rPr>
      </w:pPr>
      <w:r w:rsidRPr="00A86542">
        <w:rPr>
          <w:rFonts w:ascii="Arial" w:hAnsi="Arial" w:cs="Arial"/>
          <w:lang w:val="en-US"/>
        </w:rPr>
        <w:t xml:space="preserve">The following considerations </w:t>
      </w:r>
    </w:p>
    <w:p w14:paraId="02671299" w14:textId="77777777" w:rsidR="00A56155" w:rsidRPr="00A86542" w:rsidRDefault="00A56155"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 xml:space="preserve">The epidemiology of the EAD </w:t>
      </w:r>
    </w:p>
    <w:p w14:paraId="47411C4C" w14:textId="77777777" w:rsidR="00A56155" w:rsidRPr="00A86542" w:rsidRDefault="00A56155"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 xml:space="preserve">Types of materials require to be disposed of </w:t>
      </w:r>
    </w:p>
    <w:p w14:paraId="27E7699A" w14:textId="77777777" w:rsidR="00A56155" w:rsidRPr="00A86542" w:rsidRDefault="00A56155"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 xml:space="preserve">Feral animal management </w:t>
      </w:r>
    </w:p>
    <w:p w14:paraId="73CB0931" w14:textId="77777777" w:rsidR="00A56155" w:rsidRPr="00A86542" w:rsidRDefault="00A56155"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 xml:space="preserve">The size of the property </w:t>
      </w:r>
    </w:p>
    <w:p w14:paraId="4F2C8B3F" w14:textId="77777777" w:rsidR="00A56155" w:rsidRPr="00A86542" w:rsidRDefault="00A56155"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 xml:space="preserve">Local considerations </w:t>
      </w:r>
    </w:p>
    <w:p w14:paraId="7AE6BFD5" w14:textId="77777777" w:rsidR="00A56155" w:rsidRPr="00A86542" w:rsidRDefault="00A56155"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 xml:space="preserve">The availability of resources (human, equipment, machinery) </w:t>
      </w:r>
    </w:p>
    <w:p w14:paraId="015A4751" w14:textId="6CD9BC33" w:rsidR="00A56155" w:rsidRPr="00A86542" w:rsidRDefault="00E67E1A"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The b</w:t>
      </w:r>
      <w:r w:rsidR="00A56155" w:rsidRPr="00A86542">
        <w:rPr>
          <w:rFonts w:ascii="Arial" w:hAnsi="Arial" w:cs="Arial"/>
          <w:lang w:val="en-NZ"/>
        </w:rPr>
        <w:t xml:space="preserve">iomass required to be disposed of </w:t>
      </w:r>
    </w:p>
    <w:p w14:paraId="7F6EA87E" w14:textId="7972B2AB" w:rsidR="00A56155" w:rsidRPr="00A86542" w:rsidRDefault="01B0DB41"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The availability of resources for</w:t>
      </w:r>
      <w:r w:rsidR="154DB661" w:rsidRPr="00A86542">
        <w:rPr>
          <w:rFonts w:ascii="Arial" w:hAnsi="Arial" w:cs="Arial"/>
          <w:lang w:val="en-NZ"/>
        </w:rPr>
        <w:t xml:space="preserve"> the</w:t>
      </w:r>
      <w:r w:rsidRPr="00A86542">
        <w:rPr>
          <w:rFonts w:ascii="Arial" w:hAnsi="Arial" w:cs="Arial"/>
          <w:lang w:val="en-NZ"/>
        </w:rPr>
        <w:t xml:space="preserve"> selected disposal method </w:t>
      </w:r>
    </w:p>
    <w:p w14:paraId="5342E136" w14:textId="77777777" w:rsidR="00A56155" w:rsidRPr="00A86542" w:rsidRDefault="00A56155"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 xml:space="preserve">Environmental considerations </w:t>
      </w:r>
    </w:p>
    <w:p w14:paraId="47C6A829" w14:textId="77777777" w:rsidR="00A56155" w:rsidRPr="00A86542" w:rsidRDefault="00A56155"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lastRenderedPageBreak/>
        <w:t xml:space="preserve">Legislative requirements and or restrictions </w:t>
      </w:r>
    </w:p>
    <w:p w14:paraId="2B2E1B0A" w14:textId="77777777" w:rsidR="00A56155" w:rsidRPr="00A86542" w:rsidRDefault="00A56155"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 xml:space="preserve">Suitability of the site for the chosen disposal method </w:t>
      </w:r>
    </w:p>
    <w:p w14:paraId="22D028EC" w14:textId="77777777" w:rsidR="00A56155" w:rsidRPr="00A86542" w:rsidRDefault="00A56155"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 xml:space="preserve">Effectiveness of disposal method </w:t>
      </w:r>
    </w:p>
    <w:p w14:paraId="26BEBADB" w14:textId="77777777" w:rsidR="00A56155" w:rsidRPr="00A86542" w:rsidRDefault="00A56155" w:rsidP="00A86542">
      <w:pPr>
        <w:pStyle w:val="ListParagraph"/>
        <w:numPr>
          <w:ilvl w:val="0"/>
          <w:numId w:val="37"/>
        </w:numPr>
        <w:spacing w:before="60" w:after="120"/>
        <w:ind w:left="426" w:hanging="426"/>
        <w:rPr>
          <w:rFonts w:ascii="Arial" w:hAnsi="Arial" w:cs="Arial"/>
          <w:lang w:val="en-NZ"/>
        </w:rPr>
      </w:pPr>
      <w:r w:rsidRPr="00A86542">
        <w:rPr>
          <w:rFonts w:ascii="Arial" w:hAnsi="Arial" w:cs="Arial"/>
          <w:lang w:val="en-NZ"/>
        </w:rPr>
        <w:t xml:space="preserve">Recovery and or restocking plans </w:t>
      </w:r>
    </w:p>
    <w:p w14:paraId="091BD43B" w14:textId="02F986DF" w:rsidR="00A56155" w:rsidRPr="00A86542" w:rsidRDefault="01B0DB41" w:rsidP="00A86542">
      <w:pPr>
        <w:pStyle w:val="ListParagraph"/>
        <w:numPr>
          <w:ilvl w:val="0"/>
          <w:numId w:val="37"/>
        </w:numPr>
        <w:spacing w:before="60" w:after="120"/>
        <w:ind w:left="426" w:hanging="426"/>
        <w:rPr>
          <w:rFonts w:ascii="Arial" w:hAnsi="Arial" w:cs="Arial"/>
          <w:lang w:val="en-GB"/>
        </w:rPr>
      </w:pPr>
      <w:r w:rsidRPr="00A86542">
        <w:rPr>
          <w:rFonts w:ascii="Arial" w:hAnsi="Arial" w:cs="Arial"/>
          <w:lang w:val="en-GB"/>
        </w:rPr>
        <w:t xml:space="preserve">Method being used </w:t>
      </w:r>
    </w:p>
    <w:p w14:paraId="146174AE" w14:textId="77777777" w:rsidR="00A86542" w:rsidRDefault="64508D31" w:rsidP="007F7830">
      <w:pPr>
        <w:pStyle w:val="ListParagraph"/>
        <w:numPr>
          <w:ilvl w:val="0"/>
          <w:numId w:val="37"/>
        </w:numPr>
        <w:spacing w:before="60" w:after="120" w:line="264" w:lineRule="auto"/>
        <w:ind w:left="426" w:hanging="426"/>
        <w:rPr>
          <w:rFonts w:ascii="Arial" w:hAnsi="Arial" w:cs="Arial"/>
          <w:lang w:val="en-GB"/>
        </w:rPr>
      </w:pPr>
      <w:r w:rsidRPr="00A86542">
        <w:rPr>
          <w:rFonts w:ascii="Arial" w:hAnsi="Arial" w:cs="Arial"/>
          <w:lang w:val="en-GB"/>
        </w:rPr>
        <w:t>L</w:t>
      </w:r>
      <w:r w:rsidR="01B0DB41" w:rsidRPr="00A86542">
        <w:rPr>
          <w:rFonts w:ascii="Arial" w:hAnsi="Arial" w:cs="Arial"/>
          <w:lang w:val="en-GB"/>
        </w:rPr>
        <w:t>ogistics of disposal (including machinery access</w:t>
      </w:r>
      <w:r w:rsidR="00A86542">
        <w:rPr>
          <w:rFonts w:ascii="Arial" w:hAnsi="Arial" w:cs="Arial"/>
          <w:lang w:val="en-GB"/>
        </w:rPr>
        <w:t>)</w:t>
      </w:r>
    </w:p>
    <w:p w14:paraId="21A775A0" w14:textId="77777777" w:rsidR="00A86542" w:rsidRDefault="0062051C" w:rsidP="00A86542">
      <w:pPr>
        <w:pStyle w:val="ListParagraph"/>
        <w:numPr>
          <w:ilvl w:val="0"/>
          <w:numId w:val="37"/>
        </w:numPr>
        <w:spacing w:before="60" w:after="120" w:line="264" w:lineRule="auto"/>
        <w:ind w:left="426" w:hanging="426"/>
        <w:rPr>
          <w:rFonts w:ascii="Arial" w:hAnsi="Arial" w:cs="Arial"/>
          <w:lang w:val="en-GB"/>
        </w:rPr>
      </w:pPr>
      <w:r w:rsidRPr="00A86542">
        <w:rPr>
          <w:rFonts w:ascii="Arial" w:hAnsi="Arial" w:cs="Arial"/>
          <w:lang w:val="en-GB"/>
        </w:rPr>
        <w:t>R</w:t>
      </w:r>
      <w:r w:rsidR="00A56155" w:rsidRPr="00A86542">
        <w:rPr>
          <w:rFonts w:ascii="Arial" w:hAnsi="Arial" w:cs="Arial"/>
          <w:lang w:val="en-GB"/>
        </w:rPr>
        <w:t xml:space="preserve">esources available for disposal methods </w:t>
      </w:r>
    </w:p>
    <w:p w14:paraId="20507082" w14:textId="77777777" w:rsidR="00A86542" w:rsidRDefault="0062051C" w:rsidP="00A86542">
      <w:pPr>
        <w:pStyle w:val="ListParagraph"/>
        <w:numPr>
          <w:ilvl w:val="0"/>
          <w:numId w:val="37"/>
        </w:numPr>
        <w:spacing w:before="60" w:after="120" w:line="264" w:lineRule="auto"/>
        <w:ind w:left="426" w:hanging="426"/>
        <w:rPr>
          <w:rFonts w:ascii="Arial" w:hAnsi="Arial" w:cs="Arial"/>
          <w:lang w:val="en-GB"/>
        </w:rPr>
      </w:pPr>
      <w:r w:rsidRPr="00A86542">
        <w:rPr>
          <w:rFonts w:ascii="Arial" w:hAnsi="Arial" w:cs="Arial"/>
          <w:lang w:val="en-GB"/>
        </w:rPr>
        <w:t>W</w:t>
      </w:r>
      <w:r w:rsidR="00A56155" w:rsidRPr="00A86542">
        <w:rPr>
          <w:rFonts w:ascii="Arial" w:hAnsi="Arial" w:cs="Arial"/>
          <w:lang w:val="en-GB"/>
        </w:rPr>
        <w:t>elfare and safety of people</w:t>
      </w:r>
    </w:p>
    <w:p w14:paraId="312B7DBD" w14:textId="77777777" w:rsidR="00A86542" w:rsidRDefault="0062051C" w:rsidP="00A86542">
      <w:pPr>
        <w:pStyle w:val="ListParagraph"/>
        <w:numPr>
          <w:ilvl w:val="0"/>
          <w:numId w:val="37"/>
        </w:numPr>
        <w:spacing w:before="60" w:after="120" w:line="264" w:lineRule="auto"/>
        <w:ind w:left="426" w:hanging="426"/>
        <w:rPr>
          <w:rFonts w:ascii="Arial" w:hAnsi="Arial" w:cs="Arial"/>
          <w:lang w:val="en-GB"/>
        </w:rPr>
      </w:pPr>
      <w:r w:rsidRPr="00A86542">
        <w:rPr>
          <w:rFonts w:ascii="Arial" w:hAnsi="Arial" w:cs="Arial"/>
          <w:lang w:val="en-GB"/>
        </w:rPr>
        <w:t>B</w:t>
      </w:r>
      <w:r w:rsidR="00A56155" w:rsidRPr="00A86542">
        <w:rPr>
          <w:rFonts w:ascii="Arial" w:hAnsi="Arial" w:cs="Arial"/>
          <w:lang w:val="en-GB"/>
        </w:rPr>
        <w:t>iosecurity requirements</w:t>
      </w:r>
    </w:p>
    <w:p w14:paraId="7FEAA522" w14:textId="77777777" w:rsidR="00A86542" w:rsidRDefault="00A56155" w:rsidP="00A86542">
      <w:pPr>
        <w:pStyle w:val="ListParagraph"/>
        <w:numPr>
          <w:ilvl w:val="0"/>
          <w:numId w:val="37"/>
        </w:numPr>
        <w:spacing w:before="60" w:after="120" w:line="264" w:lineRule="auto"/>
        <w:ind w:left="426" w:hanging="426"/>
        <w:rPr>
          <w:rFonts w:ascii="Arial" w:hAnsi="Arial" w:cs="Arial"/>
          <w:lang w:val="en-GB"/>
        </w:rPr>
      </w:pPr>
      <w:r w:rsidRPr="00A86542">
        <w:rPr>
          <w:rFonts w:ascii="Arial" w:hAnsi="Arial" w:cs="Arial"/>
          <w:lang w:val="en-GB"/>
        </w:rPr>
        <w:t xml:space="preserve">Personal protective equipment </w:t>
      </w:r>
    </w:p>
    <w:p w14:paraId="4D9A620C" w14:textId="49F966D4" w:rsidR="00A56155" w:rsidRPr="00A86542" w:rsidRDefault="0062051C" w:rsidP="00A86542">
      <w:pPr>
        <w:pStyle w:val="ListParagraph"/>
        <w:numPr>
          <w:ilvl w:val="0"/>
          <w:numId w:val="37"/>
        </w:numPr>
        <w:spacing w:before="60" w:after="120" w:line="264" w:lineRule="auto"/>
        <w:ind w:left="426" w:hanging="426"/>
        <w:rPr>
          <w:rFonts w:ascii="Arial" w:hAnsi="Arial" w:cs="Arial"/>
          <w:lang w:val="en-GB"/>
        </w:rPr>
      </w:pPr>
      <w:r w:rsidRPr="00A86542">
        <w:rPr>
          <w:rFonts w:ascii="Arial" w:hAnsi="Arial" w:cs="Arial"/>
          <w:lang w:val="en-GB"/>
        </w:rPr>
        <w:t>P</w:t>
      </w:r>
      <w:r w:rsidR="00A56155" w:rsidRPr="00A86542">
        <w:rPr>
          <w:rFonts w:ascii="Arial" w:hAnsi="Arial" w:cs="Arial"/>
          <w:lang w:val="en-GB"/>
        </w:rPr>
        <w:t xml:space="preserve">rocesses for storage where the EAD causes mortality rates that exceed capacity of disposal </w:t>
      </w:r>
    </w:p>
    <w:p w14:paraId="22A455D0" w14:textId="77777777" w:rsidR="00A56155" w:rsidRPr="00A86542" w:rsidRDefault="00A56155" w:rsidP="00A56155">
      <w:pPr>
        <w:pStyle w:val="Heading2"/>
        <w:rPr>
          <w:rFonts w:ascii="Arial" w:hAnsi="Arial" w:cs="Arial"/>
          <w:b/>
          <w:bCs/>
          <w:sz w:val="24"/>
          <w:szCs w:val="24"/>
        </w:rPr>
      </w:pPr>
      <w:bookmarkStart w:id="25" w:name="_Toc201749514"/>
      <w:r w:rsidRPr="00A86542">
        <w:rPr>
          <w:rFonts w:ascii="Arial" w:hAnsi="Arial" w:cs="Arial"/>
          <w:b/>
          <w:bCs/>
          <w:sz w:val="24"/>
          <w:szCs w:val="24"/>
        </w:rPr>
        <w:t>Site Selection</w:t>
      </w:r>
      <w:bookmarkEnd w:id="25"/>
      <w:r w:rsidRPr="00A86542">
        <w:rPr>
          <w:rFonts w:ascii="Arial" w:hAnsi="Arial" w:cs="Arial"/>
          <w:b/>
          <w:bCs/>
          <w:sz w:val="24"/>
          <w:szCs w:val="24"/>
        </w:rPr>
        <w:t xml:space="preserve"> </w:t>
      </w:r>
    </w:p>
    <w:p w14:paraId="157CD997" w14:textId="37B48B40" w:rsidR="00A56155" w:rsidRPr="00A86542" w:rsidRDefault="00A56155" w:rsidP="00A86542">
      <w:pPr>
        <w:rPr>
          <w:rFonts w:ascii="Arial" w:hAnsi="Arial" w:cs="Arial"/>
        </w:rPr>
      </w:pPr>
      <w:r w:rsidRPr="00A86542">
        <w:rPr>
          <w:rFonts w:ascii="Arial" w:hAnsi="Arial" w:cs="Arial"/>
        </w:rPr>
        <w:t>Site selection and assessment will depend heavily on the characteristics of the EAD and its transmission</w:t>
      </w:r>
      <w:r w:rsidR="009E5935">
        <w:rPr>
          <w:rFonts w:ascii="Arial" w:hAnsi="Arial" w:cs="Arial"/>
        </w:rPr>
        <w:t xml:space="preserve"> followed by environmental conditions</w:t>
      </w:r>
      <w:r w:rsidR="00957691">
        <w:rPr>
          <w:rFonts w:ascii="Arial" w:hAnsi="Arial" w:cs="Arial"/>
        </w:rPr>
        <w:t xml:space="preserve"> that may preclude a site from being suitable</w:t>
      </w:r>
      <w:r w:rsidRPr="00A86542">
        <w:rPr>
          <w:rFonts w:ascii="Arial" w:hAnsi="Arial" w:cs="Arial"/>
        </w:rPr>
        <w:t xml:space="preserve">. For more information the </w:t>
      </w:r>
      <w:hyperlink w:anchor="_Disinfection_and_disposal" w:history="1">
        <w:r w:rsidRPr="00A86542">
          <w:rPr>
            <w:rStyle w:val="Hyperlink"/>
            <w:rFonts w:ascii="Arial" w:hAnsi="Arial" w:cs="Arial"/>
          </w:rPr>
          <w:t>Decontamination and Disposal Table</w:t>
        </w:r>
      </w:hyperlink>
      <w:r w:rsidRPr="00A86542">
        <w:rPr>
          <w:rFonts w:ascii="Arial" w:hAnsi="Arial" w:cs="Arial"/>
        </w:rPr>
        <w:t xml:space="preserve"> outlines disposal preferences for each EAD based on their characteristics. </w:t>
      </w:r>
      <w:r w:rsidR="00957691">
        <w:rPr>
          <w:rFonts w:ascii="Arial" w:hAnsi="Arial" w:cs="Arial"/>
        </w:rPr>
        <w:t xml:space="preserve">EPA also have </w:t>
      </w:r>
      <w:r w:rsidR="0019008F">
        <w:rPr>
          <w:rFonts w:ascii="Arial" w:hAnsi="Arial" w:cs="Arial"/>
        </w:rPr>
        <w:t xml:space="preserve">specific parameters </w:t>
      </w:r>
      <w:r w:rsidR="00264189">
        <w:rPr>
          <w:rFonts w:ascii="Arial" w:hAnsi="Arial" w:cs="Arial"/>
        </w:rPr>
        <w:t xml:space="preserve">that may be required to be met. </w:t>
      </w:r>
      <w:r w:rsidR="003D140C">
        <w:rPr>
          <w:rFonts w:ascii="Arial" w:hAnsi="Arial" w:cs="Arial"/>
        </w:rPr>
        <w:t xml:space="preserve">Where sites don’t meet individual state requirements, a permit is required to undertake disposal. </w:t>
      </w:r>
    </w:p>
    <w:p w14:paraId="71B44534" w14:textId="77777777" w:rsidR="00A56155" w:rsidRPr="00A86542" w:rsidRDefault="00A56155" w:rsidP="00A56155">
      <w:pPr>
        <w:rPr>
          <w:rFonts w:ascii="Arial" w:hAnsi="Arial" w:cs="Arial"/>
        </w:rPr>
      </w:pPr>
    </w:p>
    <w:p w14:paraId="2BCFC371" w14:textId="77777777" w:rsidR="00A56155" w:rsidRPr="00A86542" w:rsidRDefault="00A56155" w:rsidP="00A86542">
      <w:pPr>
        <w:spacing w:after="120"/>
        <w:rPr>
          <w:rFonts w:ascii="Arial" w:hAnsi="Arial" w:cs="Arial"/>
        </w:rPr>
      </w:pPr>
      <w:r w:rsidRPr="00A86542">
        <w:rPr>
          <w:rFonts w:ascii="Arial" w:hAnsi="Arial" w:cs="Arial"/>
        </w:rPr>
        <w:t xml:space="preserve">The factors that need to be considered in selecting a disposal site are: </w:t>
      </w:r>
    </w:p>
    <w:p w14:paraId="5C89A116" w14:textId="389809F9"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P</w:t>
      </w:r>
      <w:r w:rsidR="00A56155" w:rsidRPr="00A86542">
        <w:rPr>
          <w:rFonts w:ascii="Arial" w:hAnsi="Arial" w:cs="Arial"/>
        </w:rPr>
        <w:t xml:space="preserve">racticality and resources available to move items for disposal to the site </w:t>
      </w:r>
    </w:p>
    <w:p w14:paraId="26F5BD6F" w14:textId="5415C255"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A</w:t>
      </w:r>
      <w:r w:rsidR="00A56155" w:rsidRPr="00A86542">
        <w:rPr>
          <w:rFonts w:ascii="Arial" w:hAnsi="Arial" w:cs="Arial"/>
        </w:rPr>
        <w:t xml:space="preserve">dditional equipment required </w:t>
      </w:r>
    </w:p>
    <w:p w14:paraId="3C710924" w14:textId="134C316A"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S</w:t>
      </w:r>
      <w:r w:rsidR="00A56155" w:rsidRPr="00A86542">
        <w:rPr>
          <w:rFonts w:ascii="Arial" w:hAnsi="Arial" w:cs="Arial"/>
        </w:rPr>
        <w:t xml:space="preserve">ite security including access by feral animals </w:t>
      </w:r>
    </w:p>
    <w:p w14:paraId="57787E4C" w14:textId="2B0DD410"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T</w:t>
      </w:r>
      <w:r w:rsidR="00A56155" w:rsidRPr="00A86542">
        <w:rPr>
          <w:rFonts w:ascii="Arial" w:hAnsi="Arial" w:cs="Arial"/>
        </w:rPr>
        <w:t xml:space="preserve">he ability to contain or control run off </w:t>
      </w:r>
    </w:p>
    <w:p w14:paraId="449209BE" w14:textId="5F21D51A"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P</w:t>
      </w:r>
      <w:r w:rsidR="00A56155" w:rsidRPr="00A86542">
        <w:rPr>
          <w:rFonts w:ascii="Arial" w:hAnsi="Arial" w:cs="Arial"/>
        </w:rPr>
        <w:t xml:space="preserve">roximity and ease of access and transport requirements from the destruction site </w:t>
      </w:r>
    </w:p>
    <w:p w14:paraId="318C9996" w14:textId="05638AA8"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S</w:t>
      </w:r>
      <w:r w:rsidR="00A56155" w:rsidRPr="00A86542">
        <w:rPr>
          <w:rFonts w:ascii="Arial" w:hAnsi="Arial" w:cs="Arial"/>
        </w:rPr>
        <w:t>afety of all personnel on the site and in the immediate vicinity</w:t>
      </w:r>
    </w:p>
    <w:p w14:paraId="79ECE7FB" w14:textId="47AFE9EE"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E</w:t>
      </w:r>
      <w:r w:rsidR="00A56155" w:rsidRPr="00A86542">
        <w:rPr>
          <w:rFonts w:ascii="Arial" w:hAnsi="Arial" w:cs="Arial"/>
        </w:rPr>
        <w:t xml:space="preserve">nvironmental considerations </w:t>
      </w:r>
    </w:p>
    <w:p w14:paraId="108C75E2" w14:textId="2E06058F"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L</w:t>
      </w:r>
      <w:r w:rsidR="00A56155" w:rsidRPr="00A86542">
        <w:rPr>
          <w:rFonts w:ascii="Arial" w:hAnsi="Arial" w:cs="Arial"/>
        </w:rPr>
        <w:t xml:space="preserve">egislation </w:t>
      </w:r>
    </w:p>
    <w:p w14:paraId="77930F94" w14:textId="5CFB4A66"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R</w:t>
      </w:r>
      <w:r w:rsidR="00A56155" w:rsidRPr="00A86542">
        <w:rPr>
          <w:rFonts w:ascii="Arial" w:hAnsi="Arial" w:cs="Arial"/>
        </w:rPr>
        <w:t xml:space="preserve">ecovery requirements and food safety </w:t>
      </w:r>
    </w:p>
    <w:p w14:paraId="5FC98E9C" w14:textId="77777777" w:rsidR="00A56155" w:rsidRPr="00A86542" w:rsidRDefault="00A56155" w:rsidP="00A56155">
      <w:pPr>
        <w:rPr>
          <w:rFonts w:ascii="Arial" w:hAnsi="Arial" w:cs="Arial"/>
        </w:rPr>
      </w:pPr>
    </w:p>
    <w:p w14:paraId="5270DB99" w14:textId="584398BF" w:rsidR="00A56155" w:rsidRPr="00A86542" w:rsidRDefault="01B0DB41" w:rsidP="00A86542">
      <w:pPr>
        <w:spacing w:after="120"/>
        <w:rPr>
          <w:rFonts w:ascii="Arial" w:hAnsi="Arial" w:cs="Arial"/>
        </w:rPr>
      </w:pPr>
      <w:r w:rsidRPr="00A86542">
        <w:rPr>
          <w:rFonts w:ascii="Arial" w:hAnsi="Arial" w:cs="Arial"/>
        </w:rPr>
        <w:t>For burial</w:t>
      </w:r>
      <w:r w:rsidR="5FE8D22A" w:rsidRPr="00A86542">
        <w:rPr>
          <w:rFonts w:ascii="Arial" w:hAnsi="Arial" w:cs="Arial"/>
        </w:rPr>
        <w:t>,</w:t>
      </w:r>
      <w:r w:rsidRPr="00A86542">
        <w:rPr>
          <w:rFonts w:ascii="Arial" w:hAnsi="Arial" w:cs="Arial"/>
        </w:rPr>
        <w:t xml:space="preserve"> the following should also be considered</w:t>
      </w:r>
      <w:r w:rsidR="008B42DC">
        <w:rPr>
          <w:rFonts w:ascii="Arial" w:hAnsi="Arial" w:cs="Arial"/>
        </w:rPr>
        <w:t xml:space="preserve"> as guiding principles</w:t>
      </w:r>
      <w:r w:rsidRPr="00A86542">
        <w:rPr>
          <w:rFonts w:ascii="Arial" w:hAnsi="Arial" w:cs="Arial"/>
        </w:rPr>
        <w:t>:</w:t>
      </w:r>
    </w:p>
    <w:p w14:paraId="4EA5701F" w14:textId="4F15A742"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N</w:t>
      </w:r>
      <w:r w:rsidR="00A56155" w:rsidRPr="00A86542">
        <w:rPr>
          <w:rFonts w:ascii="Arial" w:hAnsi="Arial" w:cs="Arial"/>
        </w:rPr>
        <w:t xml:space="preserve">ot within 300 metres of a </w:t>
      </w:r>
      <w:r w:rsidR="008D0184">
        <w:rPr>
          <w:rFonts w:ascii="Arial" w:hAnsi="Arial" w:cs="Arial"/>
        </w:rPr>
        <w:t>potable</w:t>
      </w:r>
      <w:r w:rsidR="00A56155" w:rsidRPr="00A86542">
        <w:rPr>
          <w:rFonts w:ascii="Arial" w:hAnsi="Arial" w:cs="Arial"/>
        </w:rPr>
        <w:t xml:space="preserve"> water source including bore holes</w:t>
      </w:r>
    </w:p>
    <w:p w14:paraId="3BCB328C" w14:textId="6824A8A4"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N</w:t>
      </w:r>
      <w:r w:rsidR="00A56155" w:rsidRPr="00A86542">
        <w:rPr>
          <w:rFonts w:ascii="Arial" w:hAnsi="Arial" w:cs="Arial"/>
        </w:rPr>
        <w:t xml:space="preserve">ot within 100 metres of any water course </w:t>
      </w:r>
    </w:p>
    <w:p w14:paraId="7D5F042A" w14:textId="381CDD35" w:rsidR="00A56155" w:rsidRPr="00A86542" w:rsidRDefault="00514237" w:rsidP="00A86542">
      <w:pPr>
        <w:numPr>
          <w:ilvl w:val="0"/>
          <w:numId w:val="38"/>
        </w:numPr>
        <w:spacing w:line="264" w:lineRule="auto"/>
        <w:ind w:left="284" w:hanging="284"/>
        <w:rPr>
          <w:rFonts w:ascii="Arial" w:hAnsi="Arial" w:cs="Arial"/>
        </w:rPr>
      </w:pPr>
      <w:r w:rsidRPr="00A86542">
        <w:rPr>
          <w:rFonts w:ascii="Arial" w:hAnsi="Arial" w:cs="Arial"/>
        </w:rPr>
        <w:t>I</w:t>
      </w:r>
      <w:r w:rsidR="00A56155" w:rsidRPr="00A86542">
        <w:rPr>
          <w:rFonts w:ascii="Arial" w:hAnsi="Arial" w:cs="Arial"/>
        </w:rPr>
        <w:t>n low permeable and stable soil types</w:t>
      </w:r>
    </w:p>
    <w:p w14:paraId="412FC142" w14:textId="6EF8903A" w:rsidR="00A56155" w:rsidRPr="00A86542" w:rsidRDefault="00A56155" w:rsidP="00A86542">
      <w:pPr>
        <w:numPr>
          <w:ilvl w:val="0"/>
          <w:numId w:val="38"/>
        </w:numPr>
        <w:spacing w:line="264" w:lineRule="auto"/>
        <w:ind w:left="284" w:hanging="284"/>
        <w:rPr>
          <w:rFonts w:ascii="Arial" w:hAnsi="Arial" w:cs="Arial"/>
        </w:rPr>
      </w:pPr>
      <w:r w:rsidRPr="00A86542">
        <w:rPr>
          <w:rFonts w:ascii="Arial" w:hAnsi="Arial" w:cs="Arial"/>
        </w:rPr>
        <w:lastRenderedPageBreak/>
        <w:t xml:space="preserve">When using burial as a method, ground water depth at the site will to be at least </w:t>
      </w:r>
      <w:r w:rsidR="00E67E1A" w:rsidRPr="00A86542">
        <w:rPr>
          <w:rFonts w:ascii="Arial" w:hAnsi="Arial" w:cs="Arial"/>
        </w:rPr>
        <w:t>5</w:t>
      </w:r>
      <w:r w:rsidRPr="00A86542">
        <w:rPr>
          <w:rFonts w:ascii="Arial" w:hAnsi="Arial" w:cs="Arial"/>
        </w:rPr>
        <w:t xml:space="preserve"> metres from the bottom of the pit. </w:t>
      </w:r>
      <w:r w:rsidR="00CB3768" w:rsidRPr="00A86542">
        <w:rPr>
          <w:rFonts w:ascii="Arial" w:hAnsi="Arial" w:cs="Arial"/>
        </w:rPr>
        <w:t>E.g.</w:t>
      </w:r>
      <w:r w:rsidRPr="00A86542">
        <w:rPr>
          <w:rFonts w:ascii="Arial" w:hAnsi="Arial" w:cs="Arial"/>
        </w:rPr>
        <w:t xml:space="preserve"> an </w:t>
      </w:r>
      <w:r w:rsidR="00EF3D8C" w:rsidRPr="00A86542">
        <w:rPr>
          <w:rFonts w:ascii="Arial" w:hAnsi="Arial" w:cs="Arial"/>
        </w:rPr>
        <w:t>aquifer</w:t>
      </w:r>
      <w:r w:rsidRPr="00A86542">
        <w:rPr>
          <w:rFonts w:ascii="Arial" w:hAnsi="Arial" w:cs="Arial"/>
        </w:rPr>
        <w:t xml:space="preserve"> cannot be located within 10 metres from the surface</w:t>
      </w:r>
      <w:r w:rsidR="00396A44">
        <w:rPr>
          <w:rFonts w:ascii="Arial" w:hAnsi="Arial" w:cs="Arial"/>
        </w:rPr>
        <w:t xml:space="preserve">. </w:t>
      </w:r>
    </w:p>
    <w:p w14:paraId="6015E082" w14:textId="5B531F6B" w:rsidR="00A56155" w:rsidRPr="00A86542" w:rsidRDefault="003E01EE" w:rsidP="00A86542">
      <w:pPr>
        <w:numPr>
          <w:ilvl w:val="0"/>
          <w:numId w:val="38"/>
        </w:numPr>
        <w:spacing w:line="264" w:lineRule="auto"/>
        <w:ind w:left="284" w:hanging="284"/>
        <w:rPr>
          <w:rFonts w:ascii="Arial" w:hAnsi="Arial" w:cs="Arial"/>
        </w:rPr>
      </w:pPr>
      <w:r>
        <w:rPr>
          <w:rFonts w:ascii="Arial" w:hAnsi="Arial" w:cs="Arial"/>
        </w:rPr>
        <w:t>Away</w:t>
      </w:r>
      <w:r w:rsidR="00A56155" w:rsidRPr="00A86542">
        <w:rPr>
          <w:rFonts w:ascii="Arial" w:hAnsi="Arial" w:cs="Arial"/>
        </w:rPr>
        <w:t xml:space="preserve"> from underground and above ground infrastructure (powerlines, telephone lines, gas, water, sewage pipes). </w:t>
      </w:r>
      <w:r w:rsidR="00A91166">
        <w:rPr>
          <w:rFonts w:ascii="Arial" w:hAnsi="Arial" w:cs="Arial"/>
        </w:rPr>
        <w:t xml:space="preserve">Qld stipulate 250m away. </w:t>
      </w:r>
    </w:p>
    <w:p w14:paraId="7D6017A9" w14:textId="266B7400" w:rsidR="00A56155" w:rsidRPr="0002642E" w:rsidRDefault="00A56155" w:rsidP="0002642E">
      <w:pPr>
        <w:numPr>
          <w:ilvl w:val="0"/>
          <w:numId w:val="38"/>
        </w:numPr>
        <w:spacing w:line="264" w:lineRule="auto"/>
        <w:ind w:left="284" w:hanging="284"/>
        <w:rPr>
          <w:rFonts w:ascii="Arial" w:hAnsi="Arial" w:cs="Arial"/>
        </w:rPr>
      </w:pPr>
      <w:r w:rsidRPr="00A86542">
        <w:rPr>
          <w:rFonts w:ascii="Arial" w:hAnsi="Arial" w:cs="Arial"/>
        </w:rPr>
        <w:t>Elevated land but with a slope of less than 6% (3.5°) preferably less than 2% (1.15°)</w:t>
      </w:r>
      <w:r w:rsidR="00D04573">
        <w:rPr>
          <w:rFonts w:ascii="Arial" w:hAnsi="Arial" w:cs="Arial"/>
        </w:rPr>
        <w:t xml:space="preserve"> &lt;5%</w:t>
      </w:r>
      <w:r w:rsidR="0029113D">
        <w:rPr>
          <w:rFonts w:ascii="Arial" w:hAnsi="Arial" w:cs="Arial"/>
        </w:rPr>
        <w:t xml:space="preserve"> </w:t>
      </w:r>
      <w:r w:rsidR="007B113D">
        <w:rPr>
          <w:rFonts w:ascii="Arial" w:hAnsi="Arial" w:cs="Arial"/>
        </w:rPr>
        <w:t xml:space="preserve">is low risk, </w:t>
      </w:r>
      <w:r w:rsidR="00DB0B7C">
        <w:rPr>
          <w:rFonts w:ascii="Arial" w:hAnsi="Arial" w:cs="Arial"/>
        </w:rPr>
        <w:t xml:space="preserve">&gt;5 is medium and requires some controls and 10% is high risk. </w:t>
      </w:r>
    </w:p>
    <w:p w14:paraId="6A789917" w14:textId="77777777" w:rsidR="00A56155" w:rsidRPr="00A86542" w:rsidRDefault="00A56155" w:rsidP="00A86542">
      <w:pPr>
        <w:numPr>
          <w:ilvl w:val="0"/>
          <w:numId w:val="38"/>
        </w:numPr>
        <w:spacing w:line="264" w:lineRule="auto"/>
        <w:ind w:left="284" w:hanging="284"/>
        <w:rPr>
          <w:rFonts w:ascii="Arial" w:hAnsi="Arial" w:cs="Arial"/>
        </w:rPr>
      </w:pPr>
      <w:r w:rsidRPr="00A86542">
        <w:rPr>
          <w:rFonts w:ascii="Arial" w:hAnsi="Arial" w:cs="Arial"/>
        </w:rPr>
        <w:t>Not within 250m of:</w:t>
      </w:r>
    </w:p>
    <w:p w14:paraId="37DE5483" w14:textId="7538D6B5" w:rsidR="0002642E" w:rsidRDefault="0002642E" w:rsidP="00A86542">
      <w:pPr>
        <w:numPr>
          <w:ilvl w:val="1"/>
          <w:numId w:val="38"/>
        </w:numPr>
        <w:spacing w:line="264" w:lineRule="auto"/>
        <w:ind w:left="567" w:hanging="283"/>
        <w:rPr>
          <w:rFonts w:ascii="Arial" w:hAnsi="Arial" w:cs="Arial"/>
        </w:rPr>
      </w:pPr>
      <w:r>
        <w:rPr>
          <w:rFonts w:ascii="Arial" w:hAnsi="Arial" w:cs="Arial"/>
        </w:rPr>
        <w:t>F</w:t>
      </w:r>
      <w:r w:rsidRPr="00A86542">
        <w:rPr>
          <w:rFonts w:ascii="Arial" w:hAnsi="Arial" w:cs="Arial"/>
        </w:rPr>
        <w:t>rom any town or dwelling</w:t>
      </w:r>
      <w:r w:rsidRPr="00A86542">
        <w:rPr>
          <w:rFonts w:ascii="Arial" w:hAnsi="Arial" w:cs="Arial"/>
        </w:rPr>
        <w:t xml:space="preserve"> </w:t>
      </w:r>
    </w:p>
    <w:p w14:paraId="2F95FA5F" w14:textId="04B53C7E" w:rsidR="00A56155" w:rsidRPr="00A86542" w:rsidRDefault="00A56155" w:rsidP="00A86542">
      <w:pPr>
        <w:numPr>
          <w:ilvl w:val="1"/>
          <w:numId w:val="38"/>
        </w:numPr>
        <w:spacing w:line="264" w:lineRule="auto"/>
        <w:ind w:left="567" w:hanging="283"/>
        <w:rPr>
          <w:rFonts w:ascii="Arial" w:hAnsi="Arial" w:cs="Arial"/>
        </w:rPr>
      </w:pPr>
      <w:r w:rsidRPr="00A86542">
        <w:rPr>
          <w:rFonts w:ascii="Arial" w:hAnsi="Arial" w:cs="Arial"/>
        </w:rPr>
        <w:t xml:space="preserve">A world heritage area </w:t>
      </w:r>
    </w:p>
    <w:p w14:paraId="27B2E162" w14:textId="77777777" w:rsidR="00A56155" w:rsidRPr="00A86542" w:rsidRDefault="00A56155" w:rsidP="00A86542">
      <w:pPr>
        <w:numPr>
          <w:ilvl w:val="1"/>
          <w:numId w:val="38"/>
        </w:numPr>
        <w:spacing w:after="120" w:line="264" w:lineRule="auto"/>
        <w:ind w:left="568" w:hanging="284"/>
        <w:rPr>
          <w:rFonts w:ascii="Arial" w:hAnsi="Arial" w:cs="Arial"/>
        </w:rPr>
      </w:pPr>
      <w:r w:rsidRPr="00A86542">
        <w:rPr>
          <w:rFonts w:ascii="Arial" w:hAnsi="Arial" w:cs="Arial"/>
        </w:rPr>
        <w:t xml:space="preserve">A national park or conservation area or indigenous cultural sites. </w:t>
      </w:r>
    </w:p>
    <w:p w14:paraId="43B2E686" w14:textId="39033AB2" w:rsidR="00520F18" w:rsidRPr="00A86542" w:rsidRDefault="00005B01" w:rsidP="00A86542">
      <w:pPr>
        <w:numPr>
          <w:ilvl w:val="0"/>
          <w:numId w:val="38"/>
        </w:numPr>
        <w:spacing w:line="264" w:lineRule="auto"/>
        <w:ind w:left="284" w:hanging="284"/>
        <w:rPr>
          <w:rFonts w:ascii="Arial" w:hAnsi="Arial" w:cs="Arial"/>
        </w:rPr>
      </w:pPr>
      <w:r w:rsidRPr="00A86542">
        <w:rPr>
          <w:rFonts w:ascii="Arial" w:hAnsi="Arial" w:cs="Arial"/>
        </w:rPr>
        <w:t xml:space="preserve">Multiple pits should be </w:t>
      </w:r>
      <w:r w:rsidR="00654DD5">
        <w:rPr>
          <w:rFonts w:ascii="Arial" w:hAnsi="Arial" w:cs="Arial"/>
        </w:rPr>
        <w:t xml:space="preserve">sufficient distance apart to use machinery </w:t>
      </w:r>
      <w:r w:rsidRPr="00A86542">
        <w:rPr>
          <w:rFonts w:ascii="Arial" w:hAnsi="Arial" w:cs="Arial"/>
        </w:rPr>
        <w:t xml:space="preserve"> </w:t>
      </w:r>
    </w:p>
    <w:p w14:paraId="30AE8BA3" w14:textId="77777777" w:rsidR="00A56155" w:rsidRPr="00A86542" w:rsidRDefault="00A56155" w:rsidP="00053315">
      <w:pPr>
        <w:rPr>
          <w:rFonts w:ascii="Arial" w:hAnsi="Arial" w:cs="Arial"/>
        </w:rPr>
      </w:pPr>
    </w:p>
    <w:p w14:paraId="0A50EC33" w14:textId="4FE9AE63" w:rsidR="00AE5F1D" w:rsidRPr="00A86542" w:rsidRDefault="00F0438E" w:rsidP="00053315">
      <w:pPr>
        <w:rPr>
          <w:rFonts w:ascii="Arial" w:hAnsi="Arial" w:cs="Arial"/>
        </w:rPr>
      </w:pPr>
      <w:r w:rsidRPr="00A86542">
        <w:rPr>
          <w:rFonts w:ascii="Arial" w:hAnsi="Arial" w:cs="Arial"/>
        </w:rPr>
        <w:t xml:space="preserve">See </w:t>
      </w:r>
      <w:hyperlink w:anchor="_Appendix_1_Decontamination" w:history="1">
        <w:r w:rsidR="008031F5" w:rsidRPr="00A86542">
          <w:rPr>
            <w:rStyle w:val="Hyperlink"/>
            <w:rFonts w:ascii="Arial" w:hAnsi="Arial" w:cs="Arial"/>
          </w:rPr>
          <w:t>Appendix 1 Decontamination and disposal table</w:t>
        </w:r>
      </w:hyperlink>
      <w:r w:rsidR="008031F5" w:rsidRPr="00A86542">
        <w:rPr>
          <w:rFonts w:ascii="Arial" w:hAnsi="Arial" w:cs="Arial"/>
        </w:rPr>
        <w:t xml:space="preserve"> </w:t>
      </w:r>
      <w:r w:rsidRPr="00A86542">
        <w:rPr>
          <w:rFonts w:ascii="Arial" w:hAnsi="Arial" w:cs="Arial"/>
        </w:rPr>
        <w:t>for specific disposal techniques based on the EAD</w:t>
      </w:r>
      <w:r w:rsidR="007F2816" w:rsidRPr="00A86542">
        <w:rPr>
          <w:rFonts w:ascii="Arial" w:hAnsi="Arial" w:cs="Arial"/>
        </w:rPr>
        <w:t xml:space="preserve"> </w:t>
      </w:r>
    </w:p>
    <w:p w14:paraId="45953921" w14:textId="692DF48C" w:rsidR="002426E8" w:rsidRPr="00337D0E" w:rsidRDefault="001C2F7B" w:rsidP="00A86542">
      <w:pPr>
        <w:pStyle w:val="Heading1"/>
        <w:rPr>
          <w:sz w:val="32"/>
          <w:szCs w:val="32"/>
        </w:rPr>
      </w:pPr>
      <w:bookmarkStart w:id="26" w:name="_Toc201749515"/>
      <w:r w:rsidRPr="00337D0E">
        <w:rPr>
          <w:sz w:val="32"/>
          <w:szCs w:val="32"/>
        </w:rPr>
        <w:t>Decontamination</w:t>
      </w:r>
      <w:bookmarkEnd w:id="26"/>
      <w:r w:rsidRPr="00337D0E">
        <w:rPr>
          <w:sz w:val="32"/>
          <w:szCs w:val="32"/>
        </w:rPr>
        <w:t xml:space="preserve"> </w:t>
      </w:r>
    </w:p>
    <w:p w14:paraId="3F39018F" w14:textId="77777777" w:rsidR="00F17326" w:rsidRPr="00A86542" w:rsidRDefault="00F17326" w:rsidP="00F17326">
      <w:pPr>
        <w:rPr>
          <w:rFonts w:ascii="Arial" w:hAnsi="Arial" w:cs="Arial"/>
          <w:lang w:val="en-US"/>
        </w:rPr>
      </w:pPr>
      <w:r w:rsidRPr="00A86542">
        <w:rPr>
          <w:rFonts w:ascii="Arial" w:hAnsi="Arial" w:cs="Arial"/>
          <w:lang w:val="en-US"/>
        </w:rPr>
        <w:t xml:space="preserve">Decontamination pre-planning is challenging where the EAD causative agent is unknown. </w:t>
      </w:r>
    </w:p>
    <w:p w14:paraId="08FDA3AB" w14:textId="77777777" w:rsidR="00F17326" w:rsidRPr="00A86542" w:rsidRDefault="00F17326" w:rsidP="00F17326">
      <w:pPr>
        <w:pStyle w:val="Heading2"/>
        <w:rPr>
          <w:rFonts w:ascii="Arial" w:hAnsi="Arial" w:cs="Arial"/>
          <w:b/>
          <w:bCs/>
          <w:color w:val="000000" w:themeColor="text1"/>
          <w:sz w:val="24"/>
          <w:szCs w:val="24"/>
        </w:rPr>
      </w:pPr>
      <w:bookmarkStart w:id="27" w:name="_Toc201749516"/>
      <w:r w:rsidRPr="00A86542">
        <w:rPr>
          <w:rFonts w:ascii="Arial" w:hAnsi="Arial" w:cs="Arial"/>
          <w:b/>
          <w:bCs/>
          <w:color w:val="000000" w:themeColor="text1"/>
          <w:sz w:val="24"/>
          <w:szCs w:val="24"/>
        </w:rPr>
        <w:t>Planning resources</w:t>
      </w:r>
      <w:bookmarkEnd w:id="27"/>
      <w:r w:rsidRPr="00A86542">
        <w:rPr>
          <w:rFonts w:ascii="Arial" w:hAnsi="Arial" w:cs="Arial"/>
          <w:b/>
          <w:bCs/>
          <w:color w:val="000000" w:themeColor="text1"/>
          <w:sz w:val="24"/>
          <w:szCs w:val="24"/>
        </w:rPr>
        <w:t xml:space="preserve"> </w:t>
      </w:r>
    </w:p>
    <w:p w14:paraId="057C8D00" w14:textId="77777777" w:rsidR="00F17326" w:rsidRPr="000D55FD" w:rsidRDefault="00F17326" w:rsidP="00A86542">
      <w:pPr>
        <w:numPr>
          <w:ilvl w:val="0"/>
          <w:numId w:val="32"/>
        </w:numPr>
        <w:spacing w:line="264" w:lineRule="auto"/>
        <w:ind w:left="284" w:hanging="284"/>
        <w:rPr>
          <w:rFonts w:ascii="Arial" w:hAnsi="Arial" w:cs="Arial"/>
          <w:lang w:val="en-US"/>
        </w:rPr>
      </w:pPr>
      <w:hyperlink r:id="rId28" w:history="1">
        <w:r w:rsidRPr="000D55FD">
          <w:rPr>
            <w:rStyle w:val="Hyperlink"/>
            <w:rFonts w:ascii="Arial" w:hAnsi="Arial" w:cs="Arial"/>
            <w:lang w:val="en-US"/>
          </w:rPr>
          <w:t>AUSVETPLAN decontamination manual</w:t>
        </w:r>
      </w:hyperlink>
      <w:r w:rsidRPr="000D55FD">
        <w:rPr>
          <w:rFonts w:ascii="Arial" w:hAnsi="Arial" w:cs="Arial"/>
          <w:lang w:val="en-US"/>
        </w:rPr>
        <w:t xml:space="preserve"> </w:t>
      </w:r>
    </w:p>
    <w:p w14:paraId="1639DD1E" w14:textId="7844E519" w:rsidR="00F17326" w:rsidRPr="000D55FD" w:rsidRDefault="008031F5" w:rsidP="00A86542">
      <w:pPr>
        <w:numPr>
          <w:ilvl w:val="0"/>
          <w:numId w:val="32"/>
        </w:numPr>
        <w:spacing w:line="264" w:lineRule="auto"/>
        <w:ind w:left="284" w:hanging="284"/>
        <w:rPr>
          <w:rStyle w:val="Hyperlink"/>
          <w:rFonts w:ascii="Arial" w:hAnsi="Arial" w:cs="Arial"/>
          <w:lang w:val="en-US"/>
        </w:rPr>
      </w:pPr>
      <w:r w:rsidRPr="000D55FD">
        <w:rPr>
          <w:rFonts w:ascii="Arial" w:hAnsi="Arial" w:cs="Arial"/>
          <w:lang w:val="en-US"/>
        </w:rPr>
        <w:fldChar w:fldCharType="begin"/>
      </w:r>
      <w:r w:rsidRPr="000D55FD">
        <w:rPr>
          <w:rFonts w:ascii="Arial" w:hAnsi="Arial" w:cs="Arial"/>
          <w:lang w:val="en-US"/>
        </w:rPr>
        <w:instrText>HYPERLINK  \l "_Appendix_1_Decontamination"</w:instrText>
      </w:r>
      <w:r w:rsidRPr="000D55FD">
        <w:rPr>
          <w:rFonts w:ascii="Arial" w:hAnsi="Arial" w:cs="Arial"/>
          <w:lang w:val="en-US"/>
        </w:rPr>
      </w:r>
      <w:r w:rsidRPr="000D55FD">
        <w:rPr>
          <w:rFonts w:ascii="Arial" w:hAnsi="Arial" w:cs="Arial"/>
          <w:lang w:val="en-US"/>
        </w:rPr>
        <w:fldChar w:fldCharType="separate"/>
      </w:r>
      <w:r w:rsidR="00F17326" w:rsidRPr="000D55FD">
        <w:rPr>
          <w:rStyle w:val="Hyperlink"/>
          <w:rFonts w:ascii="Arial" w:hAnsi="Arial" w:cs="Arial"/>
          <w:lang w:val="en-US"/>
        </w:rPr>
        <w:t>Decontamination and disposal table</w:t>
      </w:r>
    </w:p>
    <w:p w14:paraId="6EF52849" w14:textId="77777777" w:rsidR="00337D0E" w:rsidRDefault="008031F5" w:rsidP="00A86542">
      <w:pPr>
        <w:ind w:left="284" w:hanging="284"/>
        <w:rPr>
          <w:rFonts w:ascii="Arial" w:hAnsi="Arial" w:cs="Arial"/>
          <w:lang w:val="en-US"/>
        </w:rPr>
      </w:pPr>
      <w:r w:rsidRPr="000D55FD">
        <w:rPr>
          <w:rFonts w:ascii="Arial" w:hAnsi="Arial" w:cs="Arial"/>
          <w:lang w:val="en-US"/>
        </w:rPr>
        <w:fldChar w:fldCharType="end"/>
      </w:r>
    </w:p>
    <w:p w14:paraId="0F887F15" w14:textId="761DC400" w:rsidR="00F17326" w:rsidRPr="00A86542" w:rsidRDefault="00F17326" w:rsidP="00A86542">
      <w:pPr>
        <w:ind w:left="284" w:hanging="284"/>
        <w:rPr>
          <w:rFonts w:ascii="Arial" w:hAnsi="Arial" w:cs="Arial"/>
          <w:b/>
          <w:bCs/>
          <w:color w:val="000000" w:themeColor="text1"/>
        </w:rPr>
      </w:pPr>
      <w:r w:rsidRPr="00A86542">
        <w:rPr>
          <w:rFonts w:ascii="Arial" w:hAnsi="Arial" w:cs="Arial"/>
          <w:b/>
          <w:bCs/>
          <w:color w:val="000000" w:themeColor="text1"/>
        </w:rPr>
        <w:t>Key considerations for decontamination</w:t>
      </w:r>
    </w:p>
    <w:p w14:paraId="027FF06B" w14:textId="5FF8E6DB" w:rsidR="00F17326" w:rsidRPr="00A86542" w:rsidRDefault="00F17326" w:rsidP="00A86542">
      <w:pPr>
        <w:spacing w:after="120"/>
        <w:rPr>
          <w:rFonts w:ascii="Arial" w:hAnsi="Arial" w:cs="Arial"/>
          <w:lang w:val="en-US"/>
        </w:rPr>
      </w:pPr>
      <w:r w:rsidRPr="00A86542">
        <w:rPr>
          <w:rFonts w:ascii="Arial" w:hAnsi="Arial" w:cs="Arial"/>
          <w:lang w:val="en-US"/>
        </w:rPr>
        <w:t xml:space="preserve">Decontamination procedures </w:t>
      </w:r>
      <w:r w:rsidR="003D3FE9" w:rsidRPr="00A86542">
        <w:rPr>
          <w:rFonts w:ascii="Arial" w:hAnsi="Arial" w:cs="Arial"/>
          <w:lang w:val="en-US"/>
        </w:rPr>
        <w:t>depend</w:t>
      </w:r>
      <w:r w:rsidRPr="00A86542">
        <w:rPr>
          <w:rFonts w:ascii="Arial" w:hAnsi="Arial" w:cs="Arial"/>
          <w:lang w:val="en-US"/>
        </w:rPr>
        <w:t xml:space="preserve"> heavily on the characteristics of the EAD </w:t>
      </w:r>
      <w:r w:rsidR="00180439" w:rsidRPr="00A86542">
        <w:rPr>
          <w:rFonts w:ascii="Arial" w:hAnsi="Arial" w:cs="Arial"/>
          <w:lang w:val="en-US"/>
        </w:rPr>
        <w:t>therefore it</w:t>
      </w:r>
      <w:r w:rsidRPr="00A86542">
        <w:rPr>
          <w:rFonts w:ascii="Arial" w:hAnsi="Arial" w:cs="Arial"/>
          <w:lang w:val="en-US"/>
        </w:rPr>
        <w:t xml:space="preserve"> is important to understand the properties of the EAD and the disinfection processes that are likely to be effective, because pathogens vary greatly in their susceptibility to decontaminants.</w:t>
      </w:r>
    </w:p>
    <w:p w14:paraId="35ADE622" w14:textId="26C6FB81" w:rsidR="00F17326" w:rsidRPr="00A86542" w:rsidRDefault="22A313A1" w:rsidP="00A86542">
      <w:pPr>
        <w:spacing w:after="120"/>
        <w:rPr>
          <w:rFonts w:ascii="Arial" w:hAnsi="Arial" w:cs="Arial"/>
          <w:lang w:val="en-US"/>
        </w:rPr>
      </w:pPr>
      <w:r w:rsidRPr="00A86542">
        <w:rPr>
          <w:rFonts w:ascii="Arial" w:hAnsi="Arial" w:cs="Arial"/>
          <w:lang w:val="en-US"/>
        </w:rPr>
        <w:t>B</w:t>
      </w:r>
      <w:r w:rsidR="2AD7DEF1" w:rsidRPr="00A86542">
        <w:rPr>
          <w:rFonts w:ascii="Arial" w:hAnsi="Arial" w:cs="Arial"/>
          <w:lang w:val="en-US"/>
        </w:rPr>
        <w:t xml:space="preserve">acterial and fungal EADs can usually be decontaminated in the same way as viral diseases. Diseases caused by insects, parasites or prions require different strategies. </w:t>
      </w:r>
    </w:p>
    <w:p w14:paraId="6B62777E" w14:textId="77777777" w:rsidR="00F17326" w:rsidRPr="000D55FD" w:rsidRDefault="00F17326" w:rsidP="00F17326">
      <w:pPr>
        <w:rPr>
          <w:rFonts w:ascii="Arial" w:hAnsi="Arial" w:cs="Arial"/>
          <w:lang w:val="en-US"/>
        </w:rPr>
      </w:pPr>
    </w:p>
    <w:p w14:paraId="3B8EFF01" w14:textId="77777777" w:rsidR="00F17326" w:rsidRPr="00A86542" w:rsidRDefault="00F17326" w:rsidP="00A86542">
      <w:pPr>
        <w:spacing w:after="120"/>
        <w:rPr>
          <w:rFonts w:ascii="Arial" w:hAnsi="Arial" w:cs="Arial"/>
          <w:lang w:val="en-US"/>
        </w:rPr>
      </w:pPr>
      <w:r w:rsidRPr="00A86542">
        <w:rPr>
          <w:rFonts w:ascii="Arial" w:hAnsi="Arial" w:cs="Arial"/>
          <w:lang w:val="en-US"/>
        </w:rPr>
        <w:t>Decontamination of premises, clothing, vehicles, tools, carcasses or the environment in an EAD event requires an understanding of the:</w:t>
      </w:r>
    </w:p>
    <w:p w14:paraId="77D9A84B" w14:textId="3430F6DE" w:rsidR="00F17326" w:rsidRPr="00A86542" w:rsidRDefault="4A06A940" w:rsidP="00A86542">
      <w:pPr>
        <w:numPr>
          <w:ilvl w:val="0"/>
          <w:numId w:val="33"/>
        </w:numPr>
        <w:spacing w:line="264" w:lineRule="auto"/>
        <w:ind w:left="284" w:hanging="284"/>
        <w:rPr>
          <w:rFonts w:ascii="Arial" w:hAnsi="Arial" w:cs="Arial"/>
          <w:lang w:val="en-US"/>
        </w:rPr>
      </w:pPr>
      <w:r w:rsidRPr="00A86542">
        <w:rPr>
          <w:rFonts w:ascii="Arial" w:hAnsi="Arial" w:cs="Arial"/>
          <w:lang w:val="en-US"/>
        </w:rPr>
        <w:t>G</w:t>
      </w:r>
      <w:r w:rsidR="2AD7DEF1" w:rsidRPr="00A86542">
        <w:rPr>
          <w:rFonts w:ascii="Arial" w:hAnsi="Arial" w:cs="Arial"/>
          <w:lang w:val="en-US"/>
        </w:rPr>
        <w:t>eneral properties of each disease agent</w:t>
      </w:r>
    </w:p>
    <w:p w14:paraId="741A4AC4" w14:textId="0E904310" w:rsidR="00F17326" w:rsidRPr="00A86542" w:rsidRDefault="17ED8855" w:rsidP="00A86542">
      <w:pPr>
        <w:numPr>
          <w:ilvl w:val="0"/>
          <w:numId w:val="33"/>
        </w:numPr>
        <w:spacing w:line="264" w:lineRule="auto"/>
        <w:ind w:left="284" w:hanging="284"/>
        <w:rPr>
          <w:rFonts w:ascii="Arial" w:hAnsi="Arial" w:cs="Arial"/>
          <w:lang w:val="en-US"/>
        </w:rPr>
      </w:pPr>
      <w:r w:rsidRPr="00A86542">
        <w:rPr>
          <w:rFonts w:ascii="Arial" w:hAnsi="Arial" w:cs="Arial"/>
          <w:lang w:val="en-US"/>
        </w:rPr>
        <w:t>E</w:t>
      </w:r>
      <w:r w:rsidR="2AD7DEF1" w:rsidRPr="00A86542">
        <w:rPr>
          <w:rFonts w:ascii="Arial" w:hAnsi="Arial" w:cs="Arial"/>
          <w:lang w:val="en-US"/>
        </w:rPr>
        <w:t>pidemiology of the disease, including transmission pathways</w:t>
      </w:r>
    </w:p>
    <w:p w14:paraId="2FB3356B" w14:textId="2B5134A8" w:rsidR="00F17326" w:rsidRPr="00A86542" w:rsidRDefault="5D8A4C2A" w:rsidP="00A86542">
      <w:pPr>
        <w:numPr>
          <w:ilvl w:val="0"/>
          <w:numId w:val="33"/>
        </w:numPr>
        <w:spacing w:line="264" w:lineRule="auto"/>
        <w:ind w:left="284" w:hanging="284"/>
        <w:rPr>
          <w:rFonts w:ascii="Arial" w:hAnsi="Arial" w:cs="Arial"/>
          <w:lang w:val="en-US"/>
        </w:rPr>
      </w:pPr>
      <w:r w:rsidRPr="00A86542">
        <w:rPr>
          <w:rFonts w:ascii="Arial" w:hAnsi="Arial" w:cs="Arial"/>
          <w:lang w:val="en-US"/>
        </w:rPr>
        <w:t>P</w:t>
      </w:r>
      <w:r w:rsidR="2AD7DEF1" w:rsidRPr="00A86542">
        <w:rPr>
          <w:rFonts w:ascii="Arial" w:hAnsi="Arial" w:cs="Arial"/>
          <w:lang w:val="en-US"/>
        </w:rPr>
        <w:t>ersistence of the disease agent outside the live host (</w:t>
      </w:r>
      <w:r w:rsidR="29D791A4" w:rsidRPr="00A86542">
        <w:rPr>
          <w:rFonts w:ascii="Arial" w:hAnsi="Arial" w:cs="Arial"/>
          <w:lang w:val="en-US"/>
        </w:rPr>
        <w:t>e.g.</w:t>
      </w:r>
      <w:r w:rsidR="2AD7DEF1" w:rsidRPr="00A86542">
        <w:rPr>
          <w:rFonts w:ascii="Arial" w:hAnsi="Arial" w:cs="Arial"/>
          <w:lang w:val="en-US"/>
        </w:rPr>
        <w:t xml:space="preserve"> within the environment or within animal waste or products)</w:t>
      </w:r>
    </w:p>
    <w:p w14:paraId="09151939" w14:textId="636642FA" w:rsidR="00F17326" w:rsidRPr="00A86542" w:rsidRDefault="217D328E" w:rsidP="00A86542">
      <w:pPr>
        <w:numPr>
          <w:ilvl w:val="0"/>
          <w:numId w:val="33"/>
        </w:numPr>
        <w:spacing w:line="264" w:lineRule="auto"/>
        <w:ind w:left="284" w:hanging="284"/>
        <w:rPr>
          <w:rFonts w:ascii="Arial" w:hAnsi="Arial" w:cs="Arial"/>
          <w:lang w:val="en-US"/>
        </w:rPr>
      </w:pPr>
      <w:r w:rsidRPr="00A86542">
        <w:rPr>
          <w:rFonts w:ascii="Arial" w:hAnsi="Arial" w:cs="Arial"/>
          <w:lang w:val="en-US"/>
        </w:rPr>
        <w:lastRenderedPageBreak/>
        <w:t>S</w:t>
      </w:r>
      <w:r w:rsidR="2AD7DEF1" w:rsidRPr="00A86542">
        <w:rPr>
          <w:rFonts w:ascii="Arial" w:hAnsi="Arial" w:cs="Arial"/>
          <w:lang w:val="en-US"/>
        </w:rPr>
        <w:t>usceptibility of the infectious agent to cleaning and chemical disinfectants.</w:t>
      </w:r>
    </w:p>
    <w:p w14:paraId="097560E6" w14:textId="77777777" w:rsidR="00F17326" w:rsidRPr="00A86542" w:rsidRDefault="00F17326" w:rsidP="00F17326">
      <w:pPr>
        <w:rPr>
          <w:rFonts w:ascii="Arial" w:hAnsi="Arial" w:cs="Arial"/>
          <w:lang w:val="en-US"/>
        </w:rPr>
      </w:pPr>
    </w:p>
    <w:p w14:paraId="77130C14" w14:textId="77777777" w:rsidR="00F17326" w:rsidRPr="00A86542" w:rsidRDefault="00F17326" w:rsidP="00F17326">
      <w:pPr>
        <w:rPr>
          <w:rFonts w:ascii="Arial" w:hAnsi="Arial" w:cs="Arial"/>
          <w:lang w:val="en-US"/>
        </w:rPr>
      </w:pPr>
      <w:r w:rsidRPr="00A86542">
        <w:rPr>
          <w:rFonts w:ascii="Arial" w:hAnsi="Arial" w:cs="Arial"/>
          <w:lang w:val="en-US"/>
        </w:rPr>
        <w:t xml:space="preserve">Table 2.1 on page 14 of the </w:t>
      </w:r>
      <w:hyperlink r:id="rId29" w:history="1">
        <w:r w:rsidRPr="00A86542">
          <w:rPr>
            <w:rStyle w:val="Hyperlink"/>
            <w:rFonts w:ascii="Arial" w:hAnsi="Arial" w:cs="Arial"/>
            <w:lang w:val="en-US"/>
          </w:rPr>
          <w:t>AUSVETPLAN decontamination manual</w:t>
        </w:r>
      </w:hyperlink>
      <w:r w:rsidRPr="00A86542">
        <w:rPr>
          <w:rFonts w:ascii="Arial" w:hAnsi="Arial" w:cs="Arial"/>
          <w:lang w:val="en-US"/>
        </w:rPr>
        <w:t xml:space="preserve"> shows the Emergency Animal Disease Response Agreement (EADRA)-listed diseases and the type of disease-causing agents, from which their susceptibilities to common chemicals can be deduced.</w:t>
      </w:r>
    </w:p>
    <w:p w14:paraId="30C341C5" w14:textId="77777777" w:rsidR="00F17326" w:rsidRPr="00A86542" w:rsidRDefault="00F17326" w:rsidP="00F17326">
      <w:pPr>
        <w:rPr>
          <w:rFonts w:ascii="Arial" w:hAnsi="Arial" w:cs="Arial"/>
          <w:lang w:val="en-US"/>
        </w:rPr>
      </w:pPr>
      <w:r w:rsidRPr="00A86542">
        <w:rPr>
          <w:rFonts w:ascii="Arial" w:hAnsi="Arial" w:cs="Arial"/>
          <w:lang w:val="en-US"/>
        </w:rPr>
        <w:t xml:space="preserve">More information on disease control, including vector control and decontamination, is provided in the relevant </w:t>
      </w:r>
      <w:hyperlink r:id="rId30" w:history="1">
        <w:r w:rsidRPr="00A86542">
          <w:rPr>
            <w:rStyle w:val="Hyperlink"/>
            <w:rFonts w:ascii="Arial" w:hAnsi="Arial" w:cs="Arial"/>
            <w:lang w:val="en-US"/>
          </w:rPr>
          <w:t>AUSVETPLAN disease response strategy</w:t>
        </w:r>
      </w:hyperlink>
      <w:r w:rsidRPr="00A86542">
        <w:rPr>
          <w:rFonts w:ascii="Arial" w:hAnsi="Arial" w:cs="Arial"/>
          <w:lang w:val="en-US"/>
        </w:rPr>
        <w:t xml:space="preserve">. </w:t>
      </w:r>
    </w:p>
    <w:p w14:paraId="4DBEE8A0" w14:textId="77777777" w:rsidR="00F17326" w:rsidRPr="00A86542" w:rsidRDefault="00F17326" w:rsidP="00F17326">
      <w:pPr>
        <w:rPr>
          <w:rFonts w:ascii="Arial" w:hAnsi="Arial" w:cs="Arial"/>
          <w:lang w:val="en-US"/>
        </w:rPr>
      </w:pPr>
    </w:p>
    <w:p w14:paraId="2FEF1599" w14:textId="77777777" w:rsidR="00F17326" w:rsidRPr="00A86542" w:rsidRDefault="00F17326" w:rsidP="00F17326">
      <w:pPr>
        <w:rPr>
          <w:rFonts w:ascii="Arial" w:hAnsi="Arial" w:cs="Arial"/>
          <w:lang w:val="en-US"/>
        </w:rPr>
      </w:pPr>
      <w:r w:rsidRPr="00A86542">
        <w:rPr>
          <w:rFonts w:ascii="Arial" w:hAnsi="Arial" w:cs="Arial"/>
          <w:lang w:val="en-US"/>
        </w:rPr>
        <w:t xml:space="preserve">Key issues to be considered when developing a decontamination plan are outlined in the </w:t>
      </w:r>
      <w:hyperlink r:id="rId31" w:history="1">
        <w:r w:rsidRPr="00A86542">
          <w:rPr>
            <w:rStyle w:val="Hyperlink"/>
            <w:rFonts w:ascii="Arial" w:hAnsi="Arial" w:cs="Arial"/>
            <w:lang w:val="en-US"/>
          </w:rPr>
          <w:t>AUSVETPLAN decontamination manual</w:t>
        </w:r>
      </w:hyperlink>
      <w:r w:rsidRPr="00A86542">
        <w:rPr>
          <w:rFonts w:ascii="Arial" w:hAnsi="Arial" w:cs="Arial"/>
          <w:lang w:val="en-US"/>
        </w:rPr>
        <w:t xml:space="preserve"> which should be used to develop a decontamination plan specific to the feedlot. </w:t>
      </w:r>
    </w:p>
    <w:p w14:paraId="021C4F66" w14:textId="77777777" w:rsidR="00F17326" w:rsidRPr="000D55FD" w:rsidRDefault="00F17326" w:rsidP="00F17326">
      <w:pPr>
        <w:rPr>
          <w:rFonts w:ascii="Arial" w:hAnsi="Arial" w:cs="Arial"/>
          <w:lang w:val="en-US"/>
        </w:rPr>
      </w:pPr>
    </w:p>
    <w:p w14:paraId="131EB41B" w14:textId="77777777" w:rsidR="00F17326" w:rsidRPr="00A86542" w:rsidRDefault="00F17326" w:rsidP="00F17326">
      <w:pPr>
        <w:pStyle w:val="Heading2"/>
        <w:rPr>
          <w:rFonts w:ascii="Arial" w:hAnsi="Arial" w:cs="Arial"/>
          <w:b/>
          <w:bCs/>
          <w:color w:val="000000" w:themeColor="text1"/>
          <w:sz w:val="24"/>
          <w:szCs w:val="24"/>
        </w:rPr>
      </w:pPr>
      <w:bookmarkStart w:id="28" w:name="_Toc201749517"/>
      <w:r w:rsidRPr="00A86542">
        <w:rPr>
          <w:rFonts w:ascii="Arial" w:hAnsi="Arial" w:cs="Arial"/>
          <w:b/>
          <w:bCs/>
          <w:color w:val="000000" w:themeColor="text1"/>
          <w:sz w:val="24"/>
          <w:szCs w:val="24"/>
        </w:rPr>
        <w:t>Site Selection</w:t>
      </w:r>
      <w:bookmarkEnd w:id="28"/>
      <w:r w:rsidRPr="00A86542">
        <w:rPr>
          <w:rFonts w:ascii="Arial" w:hAnsi="Arial" w:cs="Arial"/>
          <w:b/>
          <w:bCs/>
          <w:color w:val="000000" w:themeColor="text1"/>
          <w:sz w:val="24"/>
          <w:szCs w:val="24"/>
        </w:rPr>
        <w:t xml:space="preserve"> </w:t>
      </w:r>
    </w:p>
    <w:p w14:paraId="65C318FD" w14:textId="2DB9C8F1" w:rsidR="00F17326" w:rsidRPr="00A86542" w:rsidRDefault="00F17326" w:rsidP="00A86542">
      <w:pPr>
        <w:spacing w:after="120"/>
        <w:rPr>
          <w:rFonts w:ascii="Arial" w:hAnsi="Arial" w:cs="Arial"/>
          <w:lang w:val="en-US"/>
        </w:rPr>
      </w:pPr>
      <w:r w:rsidRPr="00A86542">
        <w:rPr>
          <w:rFonts w:ascii="Arial" w:hAnsi="Arial" w:cs="Arial"/>
          <w:lang w:val="en-US"/>
        </w:rPr>
        <w:t xml:space="preserve">On known contaminated premises, the decontamination site(s) must facilitate the movement of people, vehicles, </w:t>
      </w:r>
      <w:proofErr w:type="gramStart"/>
      <w:r w:rsidRPr="00A86542">
        <w:rPr>
          <w:rFonts w:ascii="Arial" w:hAnsi="Arial" w:cs="Arial"/>
          <w:lang w:val="en-US"/>
        </w:rPr>
        <w:t>plant</w:t>
      </w:r>
      <w:proofErr w:type="gramEnd"/>
      <w:r w:rsidRPr="00A86542">
        <w:rPr>
          <w:rFonts w:ascii="Arial" w:hAnsi="Arial" w:cs="Arial"/>
          <w:lang w:val="en-US"/>
        </w:rPr>
        <w:t>, equipment and in some cases non</w:t>
      </w:r>
      <w:r w:rsidR="00F020E3" w:rsidRPr="00A86542">
        <w:rPr>
          <w:rFonts w:ascii="Arial" w:hAnsi="Arial" w:cs="Arial"/>
          <w:lang w:val="en-US"/>
        </w:rPr>
        <w:t>-</w:t>
      </w:r>
      <w:r w:rsidRPr="00A86542">
        <w:rPr>
          <w:rFonts w:ascii="Arial" w:hAnsi="Arial" w:cs="Arial"/>
          <w:lang w:val="en-US"/>
        </w:rPr>
        <w:t>susceptible live animals (pets, livestock) onto and off the premises without becoming re</w:t>
      </w:r>
      <w:r w:rsidR="00F020E3" w:rsidRPr="00A86542">
        <w:rPr>
          <w:rFonts w:ascii="Arial" w:hAnsi="Arial" w:cs="Arial"/>
          <w:lang w:val="en-US"/>
        </w:rPr>
        <w:t>-</w:t>
      </w:r>
      <w:r w:rsidRPr="00A86542">
        <w:rPr>
          <w:rFonts w:ascii="Arial" w:hAnsi="Arial" w:cs="Arial"/>
          <w:lang w:val="en-US"/>
        </w:rPr>
        <w:t xml:space="preserve">contaminated and potentially spreading the pathogen. </w:t>
      </w:r>
    </w:p>
    <w:p w14:paraId="08A27DED" w14:textId="793F847A" w:rsidR="00F17326" w:rsidRPr="00A86542" w:rsidRDefault="2AD7DEF1" w:rsidP="00A86542">
      <w:pPr>
        <w:numPr>
          <w:ilvl w:val="0"/>
          <w:numId w:val="34"/>
        </w:numPr>
        <w:spacing w:line="264" w:lineRule="auto"/>
        <w:ind w:left="284" w:hanging="284"/>
        <w:rPr>
          <w:rFonts w:ascii="Arial" w:hAnsi="Arial" w:cs="Arial"/>
          <w:lang w:val="en-US"/>
        </w:rPr>
      </w:pPr>
      <w:r w:rsidRPr="00A86542">
        <w:rPr>
          <w:rFonts w:ascii="Arial" w:hAnsi="Arial" w:cs="Arial"/>
          <w:lang w:val="en-US"/>
        </w:rPr>
        <w:t xml:space="preserve">A decontamination site may be a defined single site where all decontamination processes are </w:t>
      </w:r>
      <w:r w:rsidR="7614EE76" w:rsidRPr="00A86542">
        <w:rPr>
          <w:rFonts w:ascii="Arial" w:hAnsi="Arial" w:cs="Arial"/>
          <w:lang w:val="en-US"/>
        </w:rPr>
        <w:t>undertaken or</w:t>
      </w:r>
      <w:r w:rsidRPr="00A86542">
        <w:rPr>
          <w:rFonts w:ascii="Arial" w:hAnsi="Arial" w:cs="Arial"/>
          <w:lang w:val="en-US"/>
        </w:rPr>
        <w:t xml:space="preserve"> may be split into 2 separate sites depending on the primary purpose and the layout of the premises. </w:t>
      </w:r>
    </w:p>
    <w:p w14:paraId="5CC5A2AC" w14:textId="02487BE0" w:rsidR="00F17326" w:rsidRPr="00A86542" w:rsidRDefault="2AD7DEF1" w:rsidP="00A86542">
      <w:pPr>
        <w:numPr>
          <w:ilvl w:val="0"/>
          <w:numId w:val="34"/>
        </w:numPr>
        <w:spacing w:line="264" w:lineRule="auto"/>
        <w:ind w:left="284" w:hanging="284"/>
        <w:rPr>
          <w:rFonts w:ascii="Arial" w:hAnsi="Arial" w:cs="Arial"/>
          <w:lang w:val="en-US"/>
        </w:rPr>
      </w:pPr>
      <w:r w:rsidRPr="00A86542">
        <w:rPr>
          <w:rFonts w:ascii="Arial" w:hAnsi="Arial" w:cs="Arial"/>
          <w:lang w:val="en-US"/>
        </w:rPr>
        <w:t xml:space="preserve">The location of decontamination sites </w:t>
      </w:r>
      <w:r w:rsidR="7614EE76" w:rsidRPr="00A86542">
        <w:rPr>
          <w:rFonts w:ascii="Arial" w:hAnsi="Arial" w:cs="Arial"/>
          <w:lang w:val="en-US"/>
        </w:rPr>
        <w:t>depends</w:t>
      </w:r>
      <w:r w:rsidRPr="00A86542">
        <w:rPr>
          <w:rFonts w:ascii="Arial" w:hAnsi="Arial" w:cs="Arial"/>
          <w:lang w:val="en-US"/>
        </w:rPr>
        <w:t xml:space="preserve"> on site-specific factors such as the layout of the premises (</w:t>
      </w:r>
      <w:r w:rsidR="61378344" w:rsidRPr="00A86542">
        <w:rPr>
          <w:rFonts w:ascii="Arial" w:hAnsi="Arial" w:cs="Arial"/>
          <w:lang w:val="en-US"/>
        </w:rPr>
        <w:t>e.g.</w:t>
      </w:r>
      <w:r w:rsidRPr="00A86542">
        <w:rPr>
          <w:rFonts w:ascii="Arial" w:hAnsi="Arial" w:cs="Arial"/>
          <w:lang w:val="en-US"/>
        </w:rPr>
        <w:t xml:space="preserve"> where animals are housed in relation to the site), access to </w:t>
      </w:r>
      <w:r w:rsidR="1B59D930" w:rsidRPr="00A86542">
        <w:rPr>
          <w:rFonts w:ascii="Arial" w:hAnsi="Arial" w:cs="Arial"/>
          <w:lang w:val="en-US"/>
        </w:rPr>
        <w:t>water,</w:t>
      </w:r>
      <w:r w:rsidRPr="00A86542">
        <w:rPr>
          <w:rFonts w:ascii="Arial" w:hAnsi="Arial" w:cs="Arial"/>
          <w:lang w:val="en-US"/>
        </w:rPr>
        <w:t xml:space="preserve"> and the existing entry and exit points of the premises (</w:t>
      </w:r>
      <w:r w:rsidR="61378344" w:rsidRPr="00A86542">
        <w:rPr>
          <w:rFonts w:ascii="Arial" w:hAnsi="Arial" w:cs="Arial"/>
          <w:lang w:val="en-US"/>
        </w:rPr>
        <w:t>e.g.</w:t>
      </w:r>
      <w:r w:rsidRPr="00A86542">
        <w:rPr>
          <w:rFonts w:ascii="Arial" w:hAnsi="Arial" w:cs="Arial"/>
          <w:lang w:val="en-US"/>
        </w:rPr>
        <w:t xml:space="preserve"> driveways). Environmental effects must also be considered when selecting a site, such as the wash-down drainage, chemical toxicity and any environmentally sensitive areas near the site (</w:t>
      </w:r>
      <w:r w:rsidR="61378344" w:rsidRPr="00A86542">
        <w:rPr>
          <w:rFonts w:ascii="Arial" w:hAnsi="Arial" w:cs="Arial"/>
          <w:lang w:val="en-US"/>
        </w:rPr>
        <w:t>e.g.</w:t>
      </w:r>
      <w:r w:rsidRPr="00A86542">
        <w:rPr>
          <w:rFonts w:ascii="Arial" w:hAnsi="Arial" w:cs="Arial"/>
          <w:lang w:val="en-US"/>
        </w:rPr>
        <w:t xml:space="preserve"> dams, waterways, gardens).</w:t>
      </w:r>
    </w:p>
    <w:p w14:paraId="24FE7574" w14:textId="169448B7" w:rsidR="00F17326" w:rsidRPr="00A86542" w:rsidRDefault="2AD7DEF1" w:rsidP="00A86542">
      <w:pPr>
        <w:numPr>
          <w:ilvl w:val="0"/>
          <w:numId w:val="34"/>
        </w:numPr>
        <w:spacing w:line="264" w:lineRule="auto"/>
        <w:ind w:left="284" w:hanging="284"/>
        <w:rPr>
          <w:rFonts w:ascii="Arial" w:hAnsi="Arial" w:cs="Arial"/>
          <w:lang w:val="en-US"/>
        </w:rPr>
      </w:pPr>
      <w:r w:rsidRPr="00A86542">
        <w:rPr>
          <w:rFonts w:ascii="Arial" w:hAnsi="Arial" w:cs="Arial"/>
          <w:lang w:val="en-US"/>
        </w:rPr>
        <w:t xml:space="preserve">The size and requirements of the decontamination sites should be determined based on the frequency of use, amount of movement through the </w:t>
      </w:r>
      <w:r w:rsidR="2414B336" w:rsidRPr="00A86542">
        <w:rPr>
          <w:rFonts w:ascii="Arial" w:hAnsi="Arial" w:cs="Arial"/>
          <w:lang w:val="en-US"/>
        </w:rPr>
        <w:t>sites,</w:t>
      </w:r>
      <w:r w:rsidRPr="00A86542">
        <w:rPr>
          <w:rFonts w:ascii="Arial" w:hAnsi="Arial" w:cs="Arial"/>
          <w:lang w:val="en-US"/>
        </w:rPr>
        <w:t xml:space="preserve"> and expected duration of operation. </w:t>
      </w:r>
    </w:p>
    <w:p w14:paraId="24FDFC27" w14:textId="0EAFBDA1" w:rsidR="00F17326" w:rsidRPr="00A86542" w:rsidRDefault="00F17326" w:rsidP="00A86542">
      <w:pPr>
        <w:numPr>
          <w:ilvl w:val="0"/>
          <w:numId w:val="34"/>
        </w:numPr>
        <w:spacing w:after="240"/>
        <w:ind w:left="284" w:hanging="284"/>
        <w:rPr>
          <w:rFonts w:ascii="Arial" w:hAnsi="Arial" w:cs="Arial"/>
          <w:lang w:val="en-US"/>
        </w:rPr>
      </w:pPr>
      <w:r w:rsidRPr="00A86542">
        <w:rPr>
          <w:rFonts w:ascii="Arial" w:hAnsi="Arial" w:cs="Arial"/>
          <w:lang w:val="en-US"/>
        </w:rPr>
        <w:t>The main cleaning and disinfection site should preferably be inside or on the property boundary, away from livestock and any contaminated or potentially contaminated areas.</w:t>
      </w:r>
    </w:p>
    <w:p w14:paraId="3EBF1A0B" w14:textId="77777777" w:rsidR="00F17326" w:rsidRPr="00A86542" w:rsidRDefault="00F17326" w:rsidP="00A86542">
      <w:pPr>
        <w:spacing w:after="120"/>
        <w:rPr>
          <w:rFonts w:ascii="Arial" w:hAnsi="Arial" w:cs="Arial"/>
          <w:lang w:val="en-US"/>
        </w:rPr>
      </w:pPr>
      <w:r w:rsidRPr="00A86542">
        <w:rPr>
          <w:rFonts w:ascii="Arial" w:hAnsi="Arial" w:cs="Arial"/>
          <w:lang w:val="en-US"/>
        </w:rPr>
        <w:t>Sites for gross cleaning and subsequent or final cleaning and disinfection should:</w:t>
      </w:r>
    </w:p>
    <w:p w14:paraId="4456E27A" w14:textId="38BF6C69" w:rsidR="00F17326" w:rsidRPr="00A86542" w:rsidRDefault="2D154D74" w:rsidP="00A86542">
      <w:pPr>
        <w:numPr>
          <w:ilvl w:val="0"/>
          <w:numId w:val="35"/>
        </w:numPr>
        <w:spacing w:line="264" w:lineRule="auto"/>
        <w:ind w:left="284" w:right="-188" w:hanging="284"/>
        <w:rPr>
          <w:rFonts w:ascii="Arial" w:hAnsi="Arial" w:cs="Arial"/>
          <w:lang w:val="en-US"/>
        </w:rPr>
      </w:pPr>
      <w:r w:rsidRPr="00A86542">
        <w:rPr>
          <w:rFonts w:ascii="Arial" w:hAnsi="Arial" w:cs="Arial"/>
          <w:lang w:val="en-US"/>
        </w:rPr>
        <w:t>B</w:t>
      </w:r>
      <w:r w:rsidR="2AD7DEF1" w:rsidRPr="00A86542">
        <w:rPr>
          <w:rFonts w:ascii="Arial" w:hAnsi="Arial" w:cs="Arial"/>
          <w:lang w:val="en-US"/>
        </w:rPr>
        <w:t>e on a hard surface to prevent bogging (</w:t>
      </w:r>
      <w:r w:rsidR="61378344" w:rsidRPr="00A86542">
        <w:rPr>
          <w:rFonts w:ascii="Arial" w:hAnsi="Arial" w:cs="Arial"/>
          <w:lang w:val="en-US"/>
        </w:rPr>
        <w:t>e.g.</w:t>
      </w:r>
      <w:r w:rsidR="2AD7DEF1" w:rsidRPr="00A86542">
        <w:rPr>
          <w:rFonts w:ascii="Arial" w:hAnsi="Arial" w:cs="Arial"/>
          <w:lang w:val="en-US"/>
        </w:rPr>
        <w:t xml:space="preserve"> cement slab or a gravel pad)</w:t>
      </w:r>
    </w:p>
    <w:p w14:paraId="543B2AED" w14:textId="26911734" w:rsidR="00F17326" w:rsidRPr="00A86542" w:rsidRDefault="296958DD" w:rsidP="00A86542">
      <w:pPr>
        <w:numPr>
          <w:ilvl w:val="0"/>
          <w:numId w:val="35"/>
        </w:numPr>
        <w:spacing w:line="264" w:lineRule="auto"/>
        <w:ind w:left="284" w:hanging="284"/>
        <w:rPr>
          <w:rFonts w:ascii="Arial" w:hAnsi="Arial" w:cs="Arial"/>
          <w:lang w:val="en-US"/>
        </w:rPr>
      </w:pPr>
      <w:r w:rsidRPr="00A86542">
        <w:rPr>
          <w:rFonts w:ascii="Arial" w:hAnsi="Arial" w:cs="Arial"/>
          <w:lang w:val="en-US"/>
        </w:rPr>
        <w:t>B</w:t>
      </w:r>
      <w:r w:rsidR="2AD7DEF1" w:rsidRPr="00A86542">
        <w:rPr>
          <w:rFonts w:ascii="Arial" w:hAnsi="Arial" w:cs="Arial"/>
          <w:lang w:val="en-US"/>
        </w:rPr>
        <w:t xml:space="preserve">e of sufficient size to accommodate the required or anticipated decontamination operations </w:t>
      </w:r>
    </w:p>
    <w:p w14:paraId="7CEAA04F" w14:textId="1DE456AE" w:rsidR="00F17326" w:rsidRPr="00A86542" w:rsidRDefault="3DD7B8CB" w:rsidP="00A86542">
      <w:pPr>
        <w:numPr>
          <w:ilvl w:val="0"/>
          <w:numId w:val="35"/>
        </w:numPr>
        <w:spacing w:line="264" w:lineRule="auto"/>
        <w:ind w:left="284" w:hanging="284"/>
        <w:rPr>
          <w:rFonts w:ascii="Arial" w:hAnsi="Arial" w:cs="Arial"/>
          <w:lang w:val="en-US"/>
        </w:rPr>
      </w:pPr>
      <w:r w:rsidRPr="00A86542">
        <w:rPr>
          <w:rFonts w:ascii="Arial" w:hAnsi="Arial" w:cs="Arial"/>
          <w:lang w:val="en-US"/>
        </w:rPr>
        <w:t>H</w:t>
      </w:r>
      <w:r w:rsidR="2AD7DEF1" w:rsidRPr="00A86542">
        <w:rPr>
          <w:rFonts w:ascii="Arial" w:hAnsi="Arial" w:cs="Arial"/>
          <w:lang w:val="en-US"/>
        </w:rPr>
        <w:t>ave access to a reliable supply of clean, preferably potable water and, if necessary, power</w:t>
      </w:r>
    </w:p>
    <w:p w14:paraId="5014EB36" w14:textId="773E10DA" w:rsidR="00F17326" w:rsidRPr="00A86542" w:rsidRDefault="6155E236" w:rsidP="00A86542">
      <w:pPr>
        <w:numPr>
          <w:ilvl w:val="0"/>
          <w:numId w:val="35"/>
        </w:numPr>
        <w:spacing w:line="264" w:lineRule="auto"/>
        <w:ind w:left="284" w:hanging="284"/>
        <w:rPr>
          <w:rFonts w:ascii="Arial" w:hAnsi="Arial" w:cs="Arial"/>
          <w:lang w:val="en-US"/>
        </w:rPr>
      </w:pPr>
      <w:r w:rsidRPr="00A86542">
        <w:rPr>
          <w:rFonts w:ascii="Arial" w:hAnsi="Arial" w:cs="Arial"/>
          <w:lang w:val="en-US"/>
        </w:rPr>
        <w:t>E</w:t>
      </w:r>
      <w:r w:rsidR="2AD7DEF1" w:rsidRPr="00A86542">
        <w:rPr>
          <w:rFonts w:ascii="Arial" w:hAnsi="Arial" w:cs="Arial"/>
          <w:lang w:val="en-US"/>
        </w:rPr>
        <w:t>nable the appropriate control of waste (</w:t>
      </w:r>
      <w:r w:rsidR="61378344" w:rsidRPr="00A86542">
        <w:rPr>
          <w:rFonts w:ascii="Arial" w:hAnsi="Arial" w:cs="Arial"/>
          <w:lang w:val="en-US"/>
        </w:rPr>
        <w:t>e.g.</w:t>
      </w:r>
      <w:r w:rsidR="2AD7DEF1" w:rsidRPr="00A86542">
        <w:rPr>
          <w:rFonts w:ascii="Arial" w:hAnsi="Arial" w:cs="Arial"/>
          <w:lang w:val="en-US"/>
        </w:rPr>
        <w:t xml:space="preserve"> access for waste collection and disposal)</w:t>
      </w:r>
    </w:p>
    <w:p w14:paraId="3E9AE6A8" w14:textId="2029D5C7" w:rsidR="002426E8" w:rsidRPr="00A86542" w:rsidRDefault="553798B1" w:rsidP="00A86542">
      <w:pPr>
        <w:numPr>
          <w:ilvl w:val="0"/>
          <w:numId w:val="35"/>
        </w:numPr>
        <w:spacing w:line="264" w:lineRule="auto"/>
        <w:ind w:left="284" w:hanging="284"/>
        <w:rPr>
          <w:rFonts w:ascii="Arial" w:hAnsi="Arial" w:cs="Arial"/>
          <w:lang w:val="en-US"/>
        </w:rPr>
      </w:pPr>
      <w:r w:rsidRPr="00A86542">
        <w:rPr>
          <w:rFonts w:ascii="Arial" w:hAnsi="Arial" w:cs="Arial"/>
          <w:lang w:val="en-US"/>
        </w:rPr>
        <w:lastRenderedPageBreak/>
        <w:t>B</w:t>
      </w:r>
      <w:r w:rsidR="2AD7DEF1" w:rsidRPr="00A86542">
        <w:rPr>
          <w:rFonts w:ascii="Arial" w:hAnsi="Arial" w:cs="Arial"/>
          <w:lang w:val="en-US"/>
        </w:rPr>
        <w:t>e minimally affected by adverse weather be able to be successfully decontaminated at nominated frequencies and at the end of operations consider prevailing wind</w:t>
      </w:r>
      <w:r w:rsidR="797C9E0E" w:rsidRPr="00A86542">
        <w:rPr>
          <w:rFonts w:ascii="Arial" w:hAnsi="Arial" w:cs="Arial"/>
          <w:lang w:val="en-US"/>
        </w:rPr>
        <w:t xml:space="preserve"> </w:t>
      </w:r>
    </w:p>
    <w:p w14:paraId="3B5D3487" w14:textId="77777777" w:rsidR="0026738C" w:rsidRPr="000D55FD" w:rsidRDefault="0026738C" w:rsidP="0026738C">
      <w:pPr>
        <w:spacing w:line="264" w:lineRule="auto"/>
        <w:rPr>
          <w:rFonts w:ascii="Arial" w:hAnsi="Arial" w:cs="Arial"/>
          <w:lang w:val="en-US"/>
        </w:rPr>
      </w:pPr>
    </w:p>
    <w:p w14:paraId="161BCF05" w14:textId="77777777" w:rsidR="0026738C" w:rsidRPr="000D55FD" w:rsidRDefault="0026738C" w:rsidP="0026738C">
      <w:pPr>
        <w:spacing w:line="264" w:lineRule="auto"/>
        <w:rPr>
          <w:rFonts w:ascii="Arial" w:hAnsi="Arial" w:cs="Arial"/>
          <w:lang w:val="en-US"/>
        </w:rPr>
      </w:pPr>
    </w:p>
    <w:p w14:paraId="2E419816" w14:textId="77777777" w:rsidR="0026738C" w:rsidRPr="000D55FD" w:rsidRDefault="0026738C" w:rsidP="0026738C">
      <w:pPr>
        <w:spacing w:line="264" w:lineRule="auto"/>
        <w:rPr>
          <w:rFonts w:ascii="Arial" w:hAnsi="Arial" w:cs="Arial"/>
          <w:lang w:val="en-US"/>
        </w:rPr>
        <w:sectPr w:rsidR="0026738C" w:rsidRPr="000D55FD" w:rsidSect="00580DBA">
          <w:headerReference w:type="default" r:id="rId32"/>
          <w:pgSz w:w="11906" w:h="16838"/>
          <w:pgMar w:top="964" w:right="1440" w:bottom="1440" w:left="1440" w:header="708" w:footer="708" w:gutter="0"/>
          <w:cols w:space="708"/>
          <w:docGrid w:linePitch="360"/>
        </w:sectPr>
      </w:pPr>
    </w:p>
    <w:p w14:paraId="22B9C8D7" w14:textId="5E1130A2" w:rsidR="0026738C" w:rsidRPr="00337D0E" w:rsidRDefault="0026738C" w:rsidP="0026738C">
      <w:pPr>
        <w:pStyle w:val="Heading2"/>
        <w:rPr>
          <w:rFonts w:ascii="Arial" w:hAnsi="Arial" w:cs="Arial"/>
          <w:b/>
          <w:bCs/>
          <w:color w:val="EFA3BD"/>
        </w:rPr>
      </w:pPr>
      <w:bookmarkStart w:id="29" w:name="_Appendix_1_Decontamination"/>
      <w:bookmarkStart w:id="30" w:name="_Toc201749518"/>
      <w:bookmarkEnd w:id="29"/>
      <w:r w:rsidRPr="00337D0E">
        <w:rPr>
          <w:rFonts w:ascii="Arial" w:hAnsi="Arial" w:cs="Arial"/>
          <w:b/>
          <w:bCs/>
          <w:color w:val="EFA3BD"/>
        </w:rPr>
        <w:lastRenderedPageBreak/>
        <w:t xml:space="preserve">Appendix </w:t>
      </w:r>
      <w:r w:rsidR="00BE700F" w:rsidRPr="00337D0E">
        <w:rPr>
          <w:rFonts w:ascii="Arial" w:hAnsi="Arial" w:cs="Arial"/>
          <w:b/>
          <w:bCs/>
          <w:color w:val="EFA3BD"/>
        </w:rPr>
        <w:t>1</w:t>
      </w:r>
      <w:r w:rsidRPr="00337D0E">
        <w:rPr>
          <w:rFonts w:ascii="Arial" w:hAnsi="Arial" w:cs="Arial"/>
          <w:b/>
          <w:bCs/>
          <w:color w:val="EFA3BD"/>
        </w:rPr>
        <w:t xml:space="preserve"> Decontamination and disposal table</w:t>
      </w:r>
      <w:bookmarkEnd w:id="30"/>
      <w:r w:rsidRPr="00337D0E">
        <w:rPr>
          <w:rFonts w:ascii="Arial" w:hAnsi="Arial" w:cs="Arial"/>
          <w:b/>
          <w:bCs/>
          <w:color w:val="EFA3BD"/>
        </w:rPr>
        <w:t xml:space="preserve"> </w:t>
      </w:r>
    </w:p>
    <w:p w14:paraId="4C5AAFE7" w14:textId="77777777" w:rsidR="0026738C" w:rsidRPr="00337D0E" w:rsidRDefault="0026738C" w:rsidP="0026738C">
      <w:pPr>
        <w:rPr>
          <w:rFonts w:ascii="Arial" w:hAnsi="Arial" w:cs="Arial"/>
        </w:rPr>
      </w:pPr>
      <w:r w:rsidRPr="00337D0E">
        <w:rPr>
          <w:rFonts w:ascii="Arial" w:hAnsi="Arial" w:cs="Arial"/>
        </w:rPr>
        <w:t xml:space="preserve">The following table is based on </w:t>
      </w:r>
      <w:hyperlink r:id="rId33">
        <w:r w:rsidRPr="00337D0E">
          <w:rPr>
            <w:rStyle w:val="Hyperlink"/>
            <w:rFonts w:ascii="Arial" w:hAnsi="Arial" w:cs="Arial"/>
          </w:rPr>
          <w:t>Persistence of Disease Agents in Carcases and Animal Products</w:t>
        </w:r>
      </w:hyperlink>
      <w:r w:rsidRPr="00337D0E">
        <w:rPr>
          <w:rFonts w:ascii="Arial" w:hAnsi="Arial" w:cs="Arial"/>
        </w:rPr>
        <w:t xml:space="preserve"> Williams March 2017) </w:t>
      </w:r>
    </w:p>
    <w:p w14:paraId="4E1B1BEA" w14:textId="77777777" w:rsidR="0026738C" w:rsidRPr="000D55FD" w:rsidRDefault="0026738C" w:rsidP="0026738C">
      <w:pPr>
        <w:rPr>
          <w:rFonts w:ascii="Arial" w:hAnsi="Arial" w:cs="Arial"/>
        </w:rPr>
      </w:pPr>
    </w:p>
    <w:tbl>
      <w:tblPr>
        <w:tblStyle w:val="Style2"/>
        <w:tblW w:w="14283" w:type="dxa"/>
        <w:tblLayout w:type="fixed"/>
        <w:tblLook w:val="04A0" w:firstRow="1" w:lastRow="0" w:firstColumn="1" w:lastColumn="0" w:noHBand="0" w:noVBand="1"/>
      </w:tblPr>
      <w:tblGrid>
        <w:gridCol w:w="1526"/>
        <w:gridCol w:w="1276"/>
        <w:gridCol w:w="1275"/>
        <w:gridCol w:w="1710"/>
        <w:gridCol w:w="2259"/>
        <w:gridCol w:w="3284"/>
        <w:gridCol w:w="2953"/>
      </w:tblGrid>
      <w:tr w:rsidR="00594FFD" w:rsidRPr="000D55FD" w14:paraId="2C23DE21" w14:textId="77777777" w:rsidTr="2E6E5356">
        <w:trPr>
          <w:cnfStyle w:val="100000000000" w:firstRow="1" w:lastRow="0" w:firstColumn="0" w:lastColumn="0" w:oddVBand="0" w:evenVBand="0" w:oddHBand="0" w:evenHBand="0" w:firstRowFirstColumn="0" w:firstRowLastColumn="0" w:lastRowFirstColumn="0" w:lastRowLastColumn="0"/>
          <w:trHeight w:val="663"/>
        </w:trPr>
        <w:tc>
          <w:tcPr>
            <w:tcW w:w="1526" w:type="dxa"/>
            <w:tcBorders>
              <w:top w:val="single" w:sz="8" w:space="0" w:color="2C346E"/>
              <w:bottom w:val="single" w:sz="4" w:space="0" w:color="auto"/>
            </w:tcBorders>
            <w:vAlign w:val="center"/>
          </w:tcPr>
          <w:p w14:paraId="007A52B5" w14:textId="77777777" w:rsidR="00594FFD" w:rsidRPr="000D55FD" w:rsidRDefault="00594FFD" w:rsidP="00A65C50">
            <w:pPr>
              <w:jc w:val="center"/>
              <w:rPr>
                <w:rFonts w:cs="Arial"/>
                <w:color w:val="FFFFFF" w:themeColor="background1"/>
              </w:rPr>
            </w:pPr>
            <w:r w:rsidRPr="2E6E5356">
              <w:rPr>
                <w:rFonts w:cs="Arial"/>
                <w:color w:val="FFFFFF" w:themeColor="background1"/>
              </w:rPr>
              <w:t>Name of disease</w:t>
            </w:r>
          </w:p>
        </w:tc>
        <w:tc>
          <w:tcPr>
            <w:tcW w:w="1276" w:type="dxa"/>
            <w:tcBorders>
              <w:top w:val="single" w:sz="8" w:space="0" w:color="2C346E"/>
              <w:bottom w:val="single" w:sz="4" w:space="0" w:color="auto"/>
            </w:tcBorders>
            <w:vAlign w:val="center"/>
          </w:tcPr>
          <w:p w14:paraId="6FC39B6E" w14:textId="77777777" w:rsidR="00594FFD" w:rsidRPr="000D55FD" w:rsidRDefault="00594FFD" w:rsidP="00A65C50">
            <w:pPr>
              <w:jc w:val="center"/>
              <w:rPr>
                <w:rFonts w:cs="Arial"/>
                <w:color w:val="FFFFFF" w:themeColor="background1"/>
              </w:rPr>
            </w:pPr>
            <w:r w:rsidRPr="2E6E5356">
              <w:rPr>
                <w:rFonts w:cs="Arial"/>
                <w:color w:val="FFFFFF" w:themeColor="background1"/>
              </w:rPr>
              <w:t xml:space="preserve">AUSVET Policy </w:t>
            </w:r>
          </w:p>
        </w:tc>
        <w:tc>
          <w:tcPr>
            <w:tcW w:w="1275" w:type="dxa"/>
            <w:tcBorders>
              <w:top w:val="single" w:sz="8" w:space="0" w:color="2C346E"/>
              <w:bottom w:val="single" w:sz="4" w:space="0" w:color="auto"/>
            </w:tcBorders>
            <w:vAlign w:val="center"/>
          </w:tcPr>
          <w:p w14:paraId="3E2EB536" w14:textId="77777777" w:rsidR="00594FFD" w:rsidRPr="000D55FD" w:rsidRDefault="00594FFD" w:rsidP="00A65C50">
            <w:pPr>
              <w:jc w:val="center"/>
              <w:rPr>
                <w:rFonts w:cs="Arial"/>
                <w:color w:val="FFFFFF" w:themeColor="background1"/>
              </w:rPr>
            </w:pPr>
            <w:r w:rsidRPr="2E6E5356">
              <w:rPr>
                <w:rFonts w:cs="Arial"/>
                <w:color w:val="FFFFFF" w:themeColor="background1"/>
              </w:rPr>
              <w:t>Disease Agent</w:t>
            </w:r>
          </w:p>
        </w:tc>
        <w:tc>
          <w:tcPr>
            <w:tcW w:w="1710" w:type="dxa"/>
            <w:tcBorders>
              <w:top w:val="single" w:sz="8" w:space="0" w:color="2C346E"/>
              <w:bottom w:val="single" w:sz="4" w:space="0" w:color="auto"/>
            </w:tcBorders>
            <w:vAlign w:val="center"/>
          </w:tcPr>
          <w:p w14:paraId="20EAAD5D" w14:textId="77777777" w:rsidR="00594FFD" w:rsidRPr="000D55FD" w:rsidRDefault="00594FFD" w:rsidP="00A65C50">
            <w:pPr>
              <w:jc w:val="center"/>
              <w:rPr>
                <w:rFonts w:cs="Arial"/>
                <w:color w:val="FFFFFF" w:themeColor="background1"/>
              </w:rPr>
            </w:pPr>
            <w:r w:rsidRPr="2E6E5356">
              <w:rPr>
                <w:rFonts w:cs="Arial"/>
                <w:color w:val="FFFFFF" w:themeColor="background1"/>
              </w:rPr>
              <w:t xml:space="preserve">Transmission </w:t>
            </w:r>
          </w:p>
        </w:tc>
        <w:tc>
          <w:tcPr>
            <w:tcW w:w="2259" w:type="dxa"/>
            <w:tcBorders>
              <w:top w:val="single" w:sz="8" w:space="0" w:color="2C346E"/>
              <w:bottom w:val="single" w:sz="4" w:space="0" w:color="auto"/>
            </w:tcBorders>
            <w:vAlign w:val="center"/>
          </w:tcPr>
          <w:p w14:paraId="66098CF8" w14:textId="77777777" w:rsidR="00594FFD" w:rsidRPr="000D55FD" w:rsidRDefault="00594FFD" w:rsidP="00A65C50">
            <w:pPr>
              <w:jc w:val="center"/>
              <w:rPr>
                <w:rFonts w:cs="Arial"/>
                <w:color w:val="FFFFFF" w:themeColor="background1"/>
              </w:rPr>
            </w:pPr>
            <w:r w:rsidRPr="2E6E5356">
              <w:rPr>
                <w:rFonts w:cs="Arial"/>
                <w:color w:val="FFFFFF" w:themeColor="background1"/>
              </w:rPr>
              <w:t xml:space="preserve">Infection after death </w:t>
            </w:r>
          </w:p>
        </w:tc>
        <w:tc>
          <w:tcPr>
            <w:tcW w:w="3284" w:type="dxa"/>
            <w:tcBorders>
              <w:top w:val="single" w:sz="8" w:space="0" w:color="2C346E"/>
              <w:bottom w:val="single" w:sz="4" w:space="0" w:color="auto"/>
            </w:tcBorders>
            <w:vAlign w:val="center"/>
          </w:tcPr>
          <w:p w14:paraId="1771EB2D" w14:textId="77777777" w:rsidR="00594FFD" w:rsidRPr="000D55FD" w:rsidRDefault="00594FFD" w:rsidP="00A65C50">
            <w:pPr>
              <w:jc w:val="center"/>
              <w:rPr>
                <w:rFonts w:cs="Arial"/>
                <w:color w:val="FFFFFF" w:themeColor="background1"/>
              </w:rPr>
            </w:pPr>
            <w:r w:rsidRPr="2E6E5356">
              <w:rPr>
                <w:rFonts w:cs="Arial"/>
                <w:color w:val="FFFFFF" w:themeColor="background1"/>
              </w:rPr>
              <w:t xml:space="preserve">Disinfection/treatment </w:t>
            </w:r>
          </w:p>
        </w:tc>
        <w:tc>
          <w:tcPr>
            <w:tcW w:w="2953" w:type="dxa"/>
            <w:tcBorders>
              <w:top w:val="single" w:sz="8" w:space="0" w:color="2C346E"/>
              <w:bottom w:val="single" w:sz="4" w:space="0" w:color="auto"/>
            </w:tcBorders>
            <w:vAlign w:val="center"/>
          </w:tcPr>
          <w:p w14:paraId="0857D21A" w14:textId="77777777" w:rsidR="00594FFD" w:rsidRPr="000D55FD" w:rsidRDefault="00594FFD" w:rsidP="00A65C50">
            <w:pPr>
              <w:jc w:val="center"/>
              <w:rPr>
                <w:rFonts w:cs="Arial"/>
                <w:color w:val="FFFFFF" w:themeColor="background1"/>
              </w:rPr>
            </w:pPr>
            <w:r w:rsidRPr="2E6E5356">
              <w:rPr>
                <w:rFonts w:cs="Arial"/>
                <w:color w:val="FFFFFF" w:themeColor="background1"/>
              </w:rPr>
              <w:t xml:space="preserve">Preferred disposal  </w:t>
            </w:r>
          </w:p>
        </w:tc>
      </w:tr>
      <w:tr w:rsidR="00594FFD" w:rsidRPr="000D55FD" w14:paraId="6488254F" w14:textId="77777777" w:rsidTr="2E6E5356">
        <w:tc>
          <w:tcPr>
            <w:tcW w:w="1526" w:type="dxa"/>
            <w:tcBorders>
              <w:top w:val="single" w:sz="4" w:space="0" w:color="auto"/>
            </w:tcBorders>
            <w:tcMar>
              <w:top w:w="57" w:type="dxa"/>
              <w:bottom w:w="57" w:type="dxa"/>
            </w:tcMar>
          </w:tcPr>
          <w:p w14:paraId="770D51AE" w14:textId="77777777" w:rsidR="00594FFD" w:rsidRPr="00337D0E" w:rsidRDefault="00594FFD" w:rsidP="00A65C50">
            <w:pPr>
              <w:jc w:val="center"/>
              <w:rPr>
                <w:rStyle w:val="Hyperlink"/>
                <w:rFonts w:cs="Arial"/>
                <w:sz w:val="16"/>
                <w:szCs w:val="16"/>
              </w:rPr>
            </w:pPr>
            <w:hyperlink r:id="rId34" w:history="1">
              <w:r w:rsidRPr="00337D0E">
                <w:rPr>
                  <w:rStyle w:val="Hyperlink"/>
                  <w:rFonts w:cs="Arial"/>
                  <w:sz w:val="16"/>
                  <w:szCs w:val="16"/>
                </w:rPr>
                <w:t>African horse sickness</w:t>
              </w:r>
            </w:hyperlink>
          </w:p>
          <w:p w14:paraId="55037B2B" w14:textId="77777777" w:rsidR="00594FFD" w:rsidRPr="00337D0E" w:rsidRDefault="00594FFD" w:rsidP="00A65C50">
            <w:pPr>
              <w:jc w:val="center"/>
              <w:rPr>
                <w:rFonts w:cs="Arial"/>
                <w:sz w:val="16"/>
                <w:szCs w:val="16"/>
              </w:rPr>
            </w:pPr>
            <w:r w:rsidRPr="00337D0E">
              <w:rPr>
                <w:rFonts w:cs="Arial"/>
                <w:sz w:val="16"/>
                <w:szCs w:val="16"/>
              </w:rPr>
              <w:t>Listed Disease Phytosanitary Measures (SPS Agreement)</w:t>
            </w:r>
          </w:p>
        </w:tc>
        <w:tc>
          <w:tcPr>
            <w:tcW w:w="1276" w:type="dxa"/>
            <w:tcBorders>
              <w:top w:val="single" w:sz="4" w:space="0" w:color="auto"/>
            </w:tcBorders>
            <w:tcMar>
              <w:top w:w="57" w:type="dxa"/>
              <w:bottom w:w="57" w:type="dxa"/>
            </w:tcMar>
          </w:tcPr>
          <w:p w14:paraId="0198FD50" w14:textId="77777777" w:rsidR="00594FFD" w:rsidRPr="00337D0E" w:rsidRDefault="00594FFD" w:rsidP="00A65C50">
            <w:pPr>
              <w:jc w:val="center"/>
              <w:rPr>
                <w:rFonts w:cs="Arial"/>
                <w:sz w:val="16"/>
                <w:szCs w:val="16"/>
              </w:rPr>
            </w:pPr>
            <w:r w:rsidRPr="00337D0E">
              <w:rPr>
                <w:rFonts w:cs="Arial"/>
                <w:sz w:val="16"/>
                <w:szCs w:val="16"/>
              </w:rPr>
              <w:t xml:space="preserve">Eradication  </w:t>
            </w:r>
          </w:p>
        </w:tc>
        <w:tc>
          <w:tcPr>
            <w:tcW w:w="1275" w:type="dxa"/>
            <w:tcBorders>
              <w:top w:val="single" w:sz="4" w:space="0" w:color="auto"/>
            </w:tcBorders>
            <w:tcMar>
              <w:top w:w="57" w:type="dxa"/>
              <w:bottom w:w="57" w:type="dxa"/>
            </w:tcMar>
          </w:tcPr>
          <w:p w14:paraId="653A8D9F" w14:textId="77777777" w:rsidR="00594FFD" w:rsidRPr="00337D0E" w:rsidRDefault="00594FFD" w:rsidP="00A65C50">
            <w:pPr>
              <w:jc w:val="center"/>
              <w:rPr>
                <w:rFonts w:cs="Arial"/>
                <w:sz w:val="16"/>
                <w:szCs w:val="16"/>
              </w:rPr>
            </w:pPr>
            <w:r w:rsidRPr="00337D0E">
              <w:rPr>
                <w:rFonts w:cs="Arial"/>
                <w:sz w:val="16"/>
                <w:szCs w:val="16"/>
              </w:rPr>
              <w:t>Virus (C)</w:t>
            </w:r>
          </w:p>
        </w:tc>
        <w:tc>
          <w:tcPr>
            <w:tcW w:w="1710" w:type="dxa"/>
            <w:tcBorders>
              <w:top w:val="single" w:sz="4" w:space="0" w:color="auto"/>
            </w:tcBorders>
            <w:tcMar>
              <w:top w:w="57" w:type="dxa"/>
              <w:bottom w:w="57" w:type="dxa"/>
            </w:tcMar>
          </w:tcPr>
          <w:p w14:paraId="1258095F" w14:textId="77777777" w:rsidR="00594FFD" w:rsidRPr="00337D0E" w:rsidRDefault="00594FFD" w:rsidP="00A65C50">
            <w:pPr>
              <w:jc w:val="center"/>
              <w:rPr>
                <w:rFonts w:cs="Arial"/>
                <w:sz w:val="16"/>
                <w:szCs w:val="16"/>
              </w:rPr>
            </w:pPr>
            <w:r w:rsidRPr="00337D0E">
              <w:rPr>
                <w:rFonts w:cs="Arial"/>
                <w:sz w:val="16"/>
                <w:szCs w:val="16"/>
              </w:rPr>
              <w:t>Vector Borne</w:t>
            </w:r>
          </w:p>
          <w:p w14:paraId="566C4313" w14:textId="77777777" w:rsidR="00594FFD" w:rsidRPr="00337D0E" w:rsidRDefault="00594FFD" w:rsidP="00A65C50">
            <w:pPr>
              <w:jc w:val="center"/>
              <w:rPr>
                <w:rFonts w:cs="Arial"/>
                <w:sz w:val="16"/>
                <w:szCs w:val="16"/>
              </w:rPr>
            </w:pPr>
          </w:p>
        </w:tc>
        <w:tc>
          <w:tcPr>
            <w:tcW w:w="2259" w:type="dxa"/>
            <w:tcBorders>
              <w:top w:val="single" w:sz="4" w:space="0" w:color="auto"/>
            </w:tcBorders>
            <w:tcMar>
              <w:top w:w="57" w:type="dxa"/>
              <w:bottom w:w="57" w:type="dxa"/>
            </w:tcMar>
          </w:tcPr>
          <w:p w14:paraId="12560746" w14:textId="77777777" w:rsidR="00594FFD" w:rsidRPr="00337D0E" w:rsidRDefault="00594FFD" w:rsidP="00A65C50">
            <w:pPr>
              <w:rPr>
                <w:rFonts w:cs="Arial"/>
                <w:sz w:val="16"/>
                <w:szCs w:val="16"/>
              </w:rPr>
            </w:pPr>
            <w:r w:rsidRPr="00337D0E">
              <w:rPr>
                <w:rFonts w:cs="Arial"/>
                <w:sz w:val="16"/>
                <w:szCs w:val="16"/>
              </w:rPr>
              <w:t>Nil -The relative acid lability of the virus suggests that it would be inactivated by the pH changes accompanying rigor mortis.</w:t>
            </w:r>
          </w:p>
        </w:tc>
        <w:tc>
          <w:tcPr>
            <w:tcW w:w="3284" w:type="dxa"/>
            <w:tcBorders>
              <w:top w:val="single" w:sz="4" w:space="0" w:color="auto"/>
            </w:tcBorders>
            <w:tcMar>
              <w:top w:w="57" w:type="dxa"/>
              <w:bottom w:w="57" w:type="dxa"/>
            </w:tcMar>
          </w:tcPr>
          <w:p w14:paraId="0961B3F7" w14:textId="77777777" w:rsidR="00594FFD" w:rsidRPr="00337D0E" w:rsidRDefault="00594FFD" w:rsidP="00A65C50">
            <w:pPr>
              <w:rPr>
                <w:rFonts w:cs="Arial"/>
                <w:sz w:val="16"/>
                <w:szCs w:val="16"/>
              </w:rPr>
            </w:pPr>
            <w:r w:rsidRPr="00337D0E">
              <w:rPr>
                <w:rFonts w:cs="Arial"/>
                <w:sz w:val="16"/>
                <w:szCs w:val="16"/>
              </w:rPr>
              <w:t xml:space="preserve">AHSV is inactivated </w:t>
            </w:r>
            <w:proofErr w:type="gramStart"/>
            <w:r w:rsidRPr="00337D0E">
              <w:rPr>
                <w:rFonts w:cs="Arial"/>
                <w:sz w:val="16"/>
                <w:szCs w:val="16"/>
              </w:rPr>
              <w:t>by;</w:t>
            </w:r>
            <w:proofErr w:type="gramEnd"/>
          </w:p>
          <w:p w14:paraId="0441D2AA" w14:textId="77777777" w:rsidR="00594FFD" w:rsidRPr="00337D0E" w:rsidRDefault="00594FFD" w:rsidP="00A65C50">
            <w:pPr>
              <w:rPr>
                <w:rFonts w:cs="Arial"/>
                <w:sz w:val="16"/>
                <w:szCs w:val="16"/>
              </w:rPr>
            </w:pPr>
            <w:r w:rsidRPr="00337D0E">
              <w:rPr>
                <w:rFonts w:cs="Arial"/>
                <w:sz w:val="16"/>
                <w:szCs w:val="16"/>
              </w:rPr>
              <w:t>formalin (0.1%) for 48 hours</w:t>
            </w:r>
          </w:p>
          <w:p w14:paraId="6C3B859E" w14:textId="77777777" w:rsidR="00594FFD" w:rsidRPr="00337D0E" w:rsidRDefault="00594FFD" w:rsidP="00A65C50">
            <w:pPr>
              <w:rPr>
                <w:rFonts w:cs="Arial"/>
                <w:sz w:val="16"/>
                <w:szCs w:val="16"/>
              </w:rPr>
            </w:pPr>
            <w:r w:rsidRPr="00337D0E">
              <w:rPr>
                <w:rFonts w:cs="Arial"/>
                <w:sz w:val="16"/>
                <w:szCs w:val="16"/>
              </w:rPr>
              <w:t xml:space="preserve">beta-propiolactone (0.4%) and binary ethyleneimine. </w:t>
            </w:r>
          </w:p>
          <w:p w14:paraId="0E1FE225" w14:textId="6B724B74" w:rsidR="00594FFD" w:rsidRPr="00337D0E" w:rsidRDefault="00594FFD" w:rsidP="00A65C50">
            <w:pPr>
              <w:rPr>
                <w:rFonts w:cs="Arial"/>
                <w:sz w:val="16"/>
                <w:szCs w:val="16"/>
              </w:rPr>
            </w:pPr>
            <w:r w:rsidRPr="00337D0E">
              <w:rPr>
                <w:rFonts w:cs="Arial"/>
                <w:sz w:val="16"/>
                <w:szCs w:val="16"/>
              </w:rPr>
              <w:t xml:space="preserve">acetic acid (2%), potassium </w:t>
            </w:r>
            <w:proofErr w:type="spellStart"/>
            <w:r w:rsidRPr="00337D0E">
              <w:rPr>
                <w:rFonts w:cs="Arial"/>
                <w:sz w:val="16"/>
                <w:szCs w:val="16"/>
              </w:rPr>
              <w:t>peroxymonosulfate</w:t>
            </w:r>
            <w:proofErr w:type="spellEnd"/>
            <w:r w:rsidRPr="00337D0E">
              <w:rPr>
                <w:rFonts w:cs="Arial"/>
                <w:sz w:val="16"/>
                <w:szCs w:val="16"/>
              </w:rPr>
              <w:t>/sodium chloride-</w:t>
            </w:r>
            <w:proofErr w:type="spellStart"/>
            <w:r w:rsidRPr="00337D0E">
              <w:rPr>
                <w:rFonts w:cs="Arial"/>
                <w:sz w:val="16"/>
                <w:szCs w:val="16"/>
              </w:rPr>
              <w:t>VirkonS</w:t>
            </w:r>
            <w:proofErr w:type="spellEnd"/>
            <w:r w:rsidRPr="00337D0E">
              <w:rPr>
                <w:rFonts w:cs="Arial"/>
                <w:sz w:val="16"/>
                <w:szCs w:val="16"/>
              </w:rPr>
              <w:t>® (1%) sodium hypochlorite (3%).)</w:t>
            </w:r>
          </w:p>
        </w:tc>
        <w:tc>
          <w:tcPr>
            <w:tcW w:w="2953" w:type="dxa"/>
            <w:tcBorders>
              <w:top w:val="single" w:sz="4" w:space="0" w:color="auto"/>
            </w:tcBorders>
            <w:tcMar>
              <w:top w:w="57" w:type="dxa"/>
              <w:bottom w:w="57" w:type="dxa"/>
            </w:tcMar>
          </w:tcPr>
          <w:p w14:paraId="78335671" w14:textId="77777777" w:rsidR="00594FFD" w:rsidRPr="00337D0E" w:rsidRDefault="00594FFD" w:rsidP="00A65C50">
            <w:pPr>
              <w:rPr>
                <w:rFonts w:cs="Arial"/>
                <w:sz w:val="16"/>
                <w:szCs w:val="16"/>
              </w:rPr>
            </w:pPr>
            <w:r w:rsidRPr="00337D0E">
              <w:rPr>
                <w:rFonts w:cs="Arial"/>
                <w:sz w:val="16"/>
                <w:szCs w:val="16"/>
              </w:rPr>
              <w:t xml:space="preserve">Carcasses and other materials from IPs should be disposed of in a manner that will prevent access to infectious material by scavenger animals. </w:t>
            </w:r>
          </w:p>
        </w:tc>
      </w:tr>
      <w:tr w:rsidR="00594FFD" w:rsidRPr="000D55FD" w14:paraId="2F94CD91"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560C3611" w14:textId="77777777" w:rsidR="00594FFD" w:rsidRPr="00337D0E" w:rsidRDefault="00594FFD" w:rsidP="00A65C50">
            <w:pPr>
              <w:jc w:val="center"/>
              <w:rPr>
                <w:rFonts w:cs="Arial"/>
                <w:sz w:val="16"/>
                <w:szCs w:val="16"/>
                <w:u w:val="single"/>
              </w:rPr>
            </w:pPr>
            <w:hyperlink r:id="rId35" w:history="1">
              <w:r w:rsidRPr="00337D0E">
                <w:rPr>
                  <w:rStyle w:val="Hyperlink"/>
                  <w:rFonts w:cs="Arial"/>
                  <w:sz w:val="16"/>
                  <w:szCs w:val="16"/>
                </w:rPr>
                <w:t>Anthrax</w:t>
              </w:r>
            </w:hyperlink>
            <w:r w:rsidRPr="00337D0E">
              <w:rPr>
                <w:rFonts w:cs="Arial"/>
                <w:sz w:val="16"/>
                <w:szCs w:val="16"/>
                <w:u w:val="single"/>
              </w:rPr>
              <w:t xml:space="preserve"> (major outbreaks)</w:t>
            </w:r>
          </w:p>
          <w:p w14:paraId="2D83195F" w14:textId="77777777" w:rsidR="00594FFD" w:rsidRPr="00337D0E" w:rsidRDefault="00594FFD" w:rsidP="00A65C50">
            <w:pPr>
              <w:jc w:val="center"/>
              <w:rPr>
                <w:rFonts w:cs="Arial"/>
                <w:color w:val="FF0000"/>
                <w:sz w:val="16"/>
                <w:szCs w:val="16"/>
              </w:rPr>
            </w:pPr>
            <w:r w:rsidRPr="00337D0E">
              <w:rPr>
                <w:rFonts w:cs="Arial"/>
                <w:color w:val="FF0000"/>
                <w:sz w:val="16"/>
                <w:szCs w:val="16"/>
              </w:rPr>
              <w:t>Zoonotic</w:t>
            </w:r>
          </w:p>
          <w:p w14:paraId="19711A45" w14:textId="77777777" w:rsidR="00594FFD" w:rsidRPr="00337D0E" w:rsidRDefault="00594FFD" w:rsidP="00A65C50">
            <w:pPr>
              <w:jc w:val="center"/>
              <w:rPr>
                <w:rFonts w:cs="Arial"/>
                <w:color w:val="FF0000"/>
                <w:sz w:val="16"/>
                <w:szCs w:val="16"/>
              </w:rPr>
            </w:pPr>
            <w:hyperlink r:id="rId36" w:history="1">
              <w:r w:rsidRPr="00337D0E">
                <w:rPr>
                  <w:rStyle w:val="Hyperlink"/>
                  <w:rFonts w:cs="Arial"/>
                  <w:color w:val="FF0000"/>
                  <w:sz w:val="16"/>
                  <w:szCs w:val="16"/>
                </w:rPr>
                <w:t>Present in Australia</w:t>
              </w:r>
            </w:hyperlink>
          </w:p>
          <w:p w14:paraId="23098ADB" w14:textId="77777777" w:rsidR="00594FFD" w:rsidRPr="00337D0E" w:rsidRDefault="00594FFD" w:rsidP="00A65C50">
            <w:pPr>
              <w:jc w:val="center"/>
              <w:rPr>
                <w:rFonts w:cs="Arial"/>
                <w:sz w:val="16"/>
                <w:szCs w:val="16"/>
              </w:rPr>
            </w:pPr>
          </w:p>
        </w:tc>
        <w:tc>
          <w:tcPr>
            <w:tcW w:w="1276" w:type="dxa"/>
            <w:tcMar>
              <w:top w:w="57" w:type="dxa"/>
              <w:bottom w:w="57" w:type="dxa"/>
            </w:tcMar>
          </w:tcPr>
          <w:p w14:paraId="4020B978" w14:textId="77777777" w:rsidR="00594FFD" w:rsidRPr="00337D0E" w:rsidRDefault="00594FFD" w:rsidP="00A65C50">
            <w:pPr>
              <w:jc w:val="center"/>
              <w:rPr>
                <w:rFonts w:cs="Arial"/>
                <w:sz w:val="16"/>
                <w:szCs w:val="16"/>
              </w:rPr>
            </w:pPr>
            <w:r w:rsidRPr="00337D0E">
              <w:rPr>
                <w:rFonts w:cs="Arial"/>
                <w:sz w:val="16"/>
                <w:szCs w:val="16"/>
              </w:rPr>
              <w:t xml:space="preserve">Control  </w:t>
            </w:r>
          </w:p>
        </w:tc>
        <w:tc>
          <w:tcPr>
            <w:tcW w:w="1275" w:type="dxa"/>
            <w:tcMar>
              <w:top w:w="57" w:type="dxa"/>
              <w:bottom w:w="57" w:type="dxa"/>
            </w:tcMar>
          </w:tcPr>
          <w:p w14:paraId="4277F621" w14:textId="77777777" w:rsidR="00594FFD" w:rsidRPr="00337D0E" w:rsidRDefault="00594FFD" w:rsidP="00A65C50">
            <w:pPr>
              <w:jc w:val="center"/>
              <w:rPr>
                <w:rFonts w:cs="Arial"/>
                <w:sz w:val="16"/>
                <w:szCs w:val="16"/>
              </w:rPr>
            </w:pPr>
            <w:r w:rsidRPr="00337D0E">
              <w:rPr>
                <w:rFonts w:cs="Arial"/>
                <w:sz w:val="16"/>
                <w:szCs w:val="16"/>
              </w:rPr>
              <w:t>Bacteria</w:t>
            </w:r>
          </w:p>
          <w:p w14:paraId="0F2A190C" w14:textId="77777777" w:rsidR="00594FFD" w:rsidRPr="00337D0E" w:rsidRDefault="00594FFD" w:rsidP="00A65C50">
            <w:pPr>
              <w:jc w:val="center"/>
              <w:rPr>
                <w:rFonts w:cs="Arial"/>
                <w:sz w:val="16"/>
                <w:szCs w:val="16"/>
              </w:rPr>
            </w:pPr>
            <w:r w:rsidRPr="00337D0E">
              <w:rPr>
                <w:rFonts w:cs="Arial"/>
                <w:i/>
                <w:iCs/>
                <w:sz w:val="16"/>
                <w:szCs w:val="16"/>
              </w:rPr>
              <w:t>Bacillus anthracis</w:t>
            </w:r>
          </w:p>
        </w:tc>
        <w:tc>
          <w:tcPr>
            <w:tcW w:w="1710" w:type="dxa"/>
            <w:tcMar>
              <w:top w:w="57" w:type="dxa"/>
              <w:bottom w:w="57" w:type="dxa"/>
            </w:tcMar>
          </w:tcPr>
          <w:p w14:paraId="5D0F98A8" w14:textId="77777777" w:rsidR="00594FFD" w:rsidRPr="00337D0E" w:rsidRDefault="00594FFD" w:rsidP="00A65C50">
            <w:pPr>
              <w:rPr>
                <w:rFonts w:cs="Arial"/>
                <w:sz w:val="16"/>
                <w:szCs w:val="16"/>
              </w:rPr>
            </w:pPr>
            <w:r w:rsidRPr="00337D0E">
              <w:rPr>
                <w:rFonts w:cs="Arial"/>
                <w:sz w:val="16"/>
                <w:szCs w:val="16"/>
              </w:rPr>
              <w:t>Inhalation</w:t>
            </w:r>
          </w:p>
          <w:p w14:paraId="3A6040D2" w14:textId="77777777" w:rsidR="00594FFD" w:rsidRPr="00337D0E" w:rsidRDefault="00594FFD" w:rsidP="00A65C50">
            <w:pPr>
              <w:rPr>
                <w:rFonts w:cs="Arial"/>
                <w:sz w:val="16"/>
                <w:szCs w:val="16"/>
              </w:rPr>
            </w:pPr>
            <w:r w:rsidRPr="00337D0E">
              <w:rPr>
                <w:rFonts w:cs="Arial"/>
                <w:sz w:val="16"/>
                <w:szCs w:val="16"/>
              </w:rPr>
              <w:t>Ingestion</w:t>
            </w:r>
          </w:p>
          <w:p w14:paraId="19A37F53" w14:textId="77777777" w:rsidR="00594FFD" w:rsidRPr="00337D0E" w:rsidRDefault="00594FFD" w:rsidP="00A65C50">
            <w:pPr>
              <w:rPr>
                <w:rFonts w:cs="Arial"/>
                <w:sz w:val="16"/>
                <w:szCs w:val="16"/>
              </w:rPr>
            </w:pPr>
            <w:r w:rsidRPr="00337D0E">
              <w:rPr>
                <w:rFonts w:cs="Arial"/>
                <w:sz w:val="16"/>
                <w:szCs w:val="16"/>
              </w:rPr>
              <w:t>Contact</w:t>
            </w:r>
          </w:p>
        </w:tc>
        <w:tc>
          <w:tcPr>
            <w:tcW w:w="2259" w:type="dxa"/>
            <w:tcMar>
              <w:top w:w="57" w:type="dxa"/>
              <w:bottom w:w="57" w:type="dxa"/>
            </w:tcMar>
          </w:tcPr>
          <w:p w14:paraId="30584E1F" w14:textId="77777777" w:rsidR="00594FFD" w:rsidRPr="00337D0E" w:rsidRDefault="00594FFD" w:rsidP="00A65C50">
            <w:pPr>
              <w:rPr>
                <w:rFonts w:cs="Arial"/>
                <w:sz w:val="16"/>
                <w:szCs w:val="16"/>
              </w:rPr>
            </w:pPr>
            <w:r w:rsidRPr="00337D0E">
              <w:rPr>
                <w:rFonts w:cs="Arial"/>
                <w:sz w:val="16"/>
                <w:szCs w:val="16"/>
              </w:rPr>
              <w:t xml:space="preserve">All parts of the carcass and associated secretions are likely to be infective </w:t>
            </w:r>
          </w:p>
        </w:tc>
        <w:tc>
          <w:tcPr>
            <w:tcW w:w="3284" w:type="dxa"/>
            <w:tcMar>
              <w:top w:w="57" w:type="dxa"/>
              <w:bottom w:w="57" w:type="dxa"/>
            </w:tcMar>
          </w:tcPr>
          <w:p w14:paraId="46B9D33A" w14:textId="77777777" w:rsidR="00594FFD" w:rsidRPr="00337D0E" w:rsidRDefault="00594FFD" w:rsidP="00A65C50">
            <w:pPr>
              <w:rPr>
                <w:rFonts w:cs="Arial"/>
                <w:sz w:val="16"/>
                <w:szCs w:val="16"/>
              </w:rPr>
            </w:pPr>
            <w:r w:rsidRPr="00337D0E">
              <w:rPr>
                <w:rFonts w:cs="Arial"/>
                <w:sz w:val="16"/>
                <w:szCs w:val="16"/>
              </w:rPr>
              <w:t>Anthrax spores are generally resistant to alcohols, phenols, quaternary ammonium compounds, ionic or non-ionic surfactants, acids and alkalis</w:t>
            </w:r>
          </w:p>
        </w:tc>
        <w:tc>
          <w:tcPr>
            <w:tcW w:w="2953" w:type="dxa"/>
            <w:tcMar>
              <w:top w:w="57" w:type="dxa"/>
              <w:bottom w:w="57" w:type="dxa"/>
            </w:tcMar>
          </w:tcPr>
          <w:p w14:paraId="61E93B59" w14:textId="77777777" w:rsidR="00594FFD" w:rsidRPr="00337D0E" w:rsidRDefault="00594FFD" w:rsidP="00A65C50">
            <w:pPr>
              <w:rPr>
                <w:rFonts w:cs="Arial"/>
                <w:sz w:val="16"/>
                <w:szCs w:val="16"/>
              </w:rPr>
            </w:pPr>
            <w:r w:rsidRPr="00337D0E">
              <w:rPr>
                <w:rFonts w:cs="Arial"/>
                <w:sz w:val="16"/>
                <w:szCs w:val="16"/>
              </w:rPr>
              <w:t xml:space="preserve">On site burning and burial of the ashes Burial sites need to be permanently identified </w:t>
            </w:r>
          </w:p>
          <w:p w14:paraId="4B96B905" w14:textId="77777777" w:rsidR="00594FFD" w:rsidRPr="00337D0E" w:rsidRDefault="00594FFD" w:rsidP="00A65C50">
            <w:pPr>
              <w:rPr>
                <w:rFonts w:cs="Arial"/>
                <w:sz w:val="16"/>
                <w:szCs w:val="16"/>
              </w:rPr>
            </w:pPr>
            <w:r w:rsidRPr="00337D0E">
              <w:rPr>
                <w:rFonts w:cs="Arial"/>
                <w:sz w:val="16"/>
                <w:szCs w:val="16"/>
              </w:rPr>
              <w:t xml:space="preserve">Off-site burial – carcasses to be wrapped and sealed for transport. </w:t>
            </w:r>
          </w:p>
          <w:p w14:paraId="7044E009" w14:textId="77777777" w:rsidR="00594FFD" w:rsidRPr="00337D0E" w:rsidRDefault="00594FFD" w:rsidP="00A65C50">
            <w:pPr>
              <w:rPr>
                <w:rFonts w:cs="Arial"/>
                <w:sz w:val="16"/>
                <w:szCs w:val="16"/>
              </w:rPr>
            </w:pPr>
            <w:r w:rsidRPr="00337D0E">
              <w:rPr>
                <w:rFonts w:cs="Arial"/>
                <w:sz w:val="16"/>
                <w:szCs w:val="16"/>
              </w:rPr>
              <w:t>Leaving animal in situ (intact) to putrefy after treating the carcass with 3.7% formaldehyde.</w:t>
            </w:r>
          </w:p>
          <w:p w14:paraId="1D53B6B4" w14:textId="77777777" w:rsidR="00594FFD" w:rsidRPr="00337D0E" w:rsidRDefault="00594FFD" w:rsidP="00A65C50">
            <w:pPr>
              <w:rPr>
                <w:rFonts w:cs="Arial"/>
                <w:sz w:val="16"/>
                <w:szCs w:val="16"/>
              </w:rPr>
            </w:pPr>
            <w:r w:rsidRPr="00337D0E">
              <w:rPr>
                <w:rFonts w:cs="Arial"/>
                <w:sz w:val="16"/>
                <w:szCs w:val="16"/>
              </w:rPr>
              <w:t>The NLIS tag if present must be recorded before incineration</w:t>
            </w:r>
          </w:p>
        </w:tc>
      </w:tr>
      <w:tr w:rsidR="00594FFD" w:rsidRPr="000D55FD" w14:paraId="162D8125" w14:textId="77777777" w:rsidTr="2E6E5356">
        <w:tc>
          <w:tcPr>
            <w:tcW w:w="1526" w:type="dxa"/>
            <w:tcMar>
              <w:top w:w="57" w:type="dxa"/>
              <w:bottom w:w="57" w:type="dxa"/>
            </w:tcMar>
          </w:tcPr>
          <w:p w14:paraId="7A9EF3A9" w14:textId="77777777" w:rsidR="00594FFD" w:rsidRPr="00337D0E" w:rsidRDefault="00594FFD" w:rsidP="00A65C50">
            <w:pPr>
              <w:jc w:val="center"/>
              <w:rPr>
                <w:rFonts w:cs="Arial"/>
                <w:sz w:val="16"/>
                <w:szCs w:val="16"/>
              </w:rPr>
            </w:pPr>
            <w:hyperlink r:id="rId37" w:history="1">
              <w:r w:rsidRPr="00337D0E">
                <w:rPr>
                  <w:rStyle w:val="Hyperlink"/>
                  <w:rFonts w:cs="Arial"/>
                  <w:sz w:val="16"/>
                  <w:szCs w:val="16"/>
                </w:rPr>
                <w:t>Aujeszky’s disease</w:t>
              </w:r>
            </w:hyperlink>
          </w:p>
        </w:tc>
        <w:tc>
          <w:tcPr>
            <w:tcW w:w="1276" w:type="dxa"/>
            <w:tcMar>
              <w:top w:w="57" w:type="dxa"/>
              <w:bottom w:w="57" w:type="dxa"/>
            </w:tcMar>
          </w:tcPr>
          <w:p w14:paraId="3EF69F3E" w14:textId="77777777" w:rsidR="00594FFD" w:rsidRPr="00337D0E" w:rsidRDefault="00594FFD" w:rsidP="00A65C50">
            <w:pPr>
              <w:jc w:val="center"/>
              <w:rPr>
                <w:rFonts w:cs="Arial"/>
                <w:sz w:val="16"/>
                <w:szCs w:val="16"/>
              </w:rPr>
            </w:pPr>
            <w:r w:rsidRPr="00337D0E">
              <w:rPr>
                <w:rFonts w:cs="Arial"/>
                <w:sz w:val="16"/>
                <w:szCs w:val="16"/>
              </w:rPr>
              <w:t xml:space="preserve">Eradicate -Stamping out </w:t>
            </w:r>
          </w:p>
        </w:tc>
        <w:tc>
          <w:tcPr>
            <w:tcW w:w="1275" w:type="dxa"/>
            <w:tcMar>
              <w:top w:w="57" w:type="dxa"/>
              <w:bottom w:w="57" w:type="dxa"/>
            </w:tcMar>
          </w:tcPr>
          <w:p w14:paraId="1647E950"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5FCE6918" w14:textId="77777777" w:rsidR="00594FFD" w:rsidRPr="00337D0E" w:rsidRDefault="00594FFD" w:rsidP="00A65C50">
            <w:pPr>
              <w:jc w:val="center"/>
              <w:rPr>
                <w:rFonts w:cs="Arial"/>
                <w:sz w:val="16"/>
                <w:szCs w:val="16"/>
              </w:rPr>
            </w:pPr>
            <w:r w:rsidRPr="00337D0E">
              <w:rPr>
                <w:rFonts w:cs="Arial"/>
                <w:sz w:val="16"/>
                <w:szCs w:val="16"/>
              </w:rPr>
              <w:t xml:space="preserve">Contact </w:t>
            </w:r>
          </w:p>
          <w:p w14:paraId="0CA29F0E" w14:textId="77777777" w:rsidR="00594FFD" w:rsidRPr="00337D0E" w:rsidRDefault="00594FFD" w:rsidP="00A65C50">
            <w:pPr>
              <w:jc w:val="center"/>
              <w:rPr>
                <w:rFonts w:cs="Arial"/>
                <w:sz w:val="16"/>
                <w:szCs w:val="16"/>
              </w:rPr>
            </w:pPr>
            <w:r w:rsidRPr="00337D0E">
              <w:rPr>
                <w:rFonts w:cs="Arial"/>
                <w:sz w:val="16"/>
                <w:szCs w:val="16"/>
              </w:rPr>
              <w:t xml:space="preserve">Inhalation </w:t>
            </w:r>
          </w:p>
          <w:p w14:paraId="55BC8DB0" w14:textId="77777777" w:rsidR="00594FFD" w:rsidRPr="00337D0E" w:rsidRDefault="00594FFD" w:rsidP="00A65C50">
            <w:pPr>
              <w:jc w:val="center"/>
              <w:rPr>
                <w:rFonts w:cs="Arial"/>
                <w:sz w:val="16"/>
                <w:szCs w:val="16"/>
              </w:rPr>
            </w:pPr>
            <w:r w:rsidRPr="00337D0E">
              <w:rPr>
                <w:rFonts w:cs="Arial"/>
                <w:sz w:val="16"/>
                <w:szCs w:val="16"/>
              </w:rPr>
              <w:t xml:space="preserve">Fomites </w:t>
            </w:r>
          </w:p>
        </w:tc>
        <w:tc>
          <w:tcPr>
            <w:tcW w:w="2259" w:type="dxa"/>
            <w:tcMar>
              <w:top w:w="57" w:type="dxa"/>
              <w:bottom w:w="57" w:type="dxa"/>
            </w:tcMar>
          </w:tcPr>
          <w:p w14:paraId="3D947C38" w14:textId="77777777" w:rsidR="00594FFD" w:rsidRPr="00337D0E" w:rsidRDefault="00594FFD" w:rsidP="00A65C50">
            <w:pPr>
              <w:rPr>
                <w:rFonts w:cs="Arial"/>
                <w:sz w:val="16"/>
                <w:szCs w:val="16"/>
              </w:rPr>
            </w:pPr>
            <w:r w:rsidRPr="00337D0E">
              <w:rPr>
                <w:rFonts w:cs="Arial"/>
                <w:sz w:val="16"/>
                <w:szCs w:val="16"/>
              </w:rPr>
              <w:t xml:space="preserve">Possibly carcass and faeces / secretions. </w:t>
            </w:r>
          </w:p>
        </w:tc>
        <w:tc>
          <w:tcPr>
            <w:tcW w:w="3284" w:type="dxa"/>
            <w:tcMar>
              <w:top w:w="57" w:type="dxa"/>
              <w:bottom w:w="57" w:type="dxa"/>
            </w:tcMar>
          </w:tcPr>
          <w:p w14:paraId="046E3DAC" w14:textId="77777777" w:rsidR="00594FFD" w:rsidRPr="00337D0E" w:rsidRDefault="00594FFD" w:rsidP="00A65C50">
            <w:pPr>
              <w:rPr>
                <w:rFonts w:cs="Arial"/>
                <w:sz w:val="16"/>
                <w:szCs w:val="16"/>
              </w:rPr>
            </w:pPr>
            <w:r w:rsidRPr="00337D0E">
              <w:rPr>
                <w:rFonts w:cs="Arial"/>
                <w:sz w:val="16"/>
                <w:szCs w:val="16"/>
              </w:rPr>
              <w:t xml:space="preserve">ADV is inactivated by most disinfectants, </w:t>
            </w:r>
            <w:proofErr w:type="gramStart"/>
            <w:r w:rsidRPr="00337D0E">
              <w:rPr>
                <w:rFonts w:cs="Arial"/>
                <w:sz w:val="16"/>
                <w:szCs w:val="16"/>
              </w:rPr>
              <w:t>including;</w:t>
            </w:r>
            <w:proofErr w:type="gramEnd"/>
          </w:p>
          <w:p w14:paraId="1440B459" w14:textId="77777777" w:rsidR="00594FFD" w:rsidRPr="00337D0E" w:rsidRDefault="00594FFD" w:rsidP="00A65C50">
            <w:pPr>
              <w:rPr>
                <w:rFonts w:cs="Arial"/>
                <w:sz w:val="16"/>
                <w:szCs w:val="16"/>
              </w:rPr>
            </w:pPr>
            <w:r w:rsidRPr="00337D0E">
              <w:rPr>
                <w:rFonts w:cs="Arial"/>
                <w:sz w:val="16"/>
                <w:szCs w:val="16"/>
              </w:rPr>
              <w:lastRenderedPageBreak/>
              <w:t>Sodium hypochlorite 0.5% (seconds), phenolic derivatives 3% (10 minutes),</w:t>
            </w:r>
          </w:p>
          <w:p w14:paraId="11536B0A" w14:textId="77777777" w:rsidR="00594FFD" w:rsidRPr="00337D0E" w:rsidRDefault="00594FFD" w:rsidP="00A65C50">
            <w:pPr>
              <w:rPr>
                <w:rFonts w:cs="Arial"/>
                <w:sz w:val="16"/>
                <w:szCs w:val="16"/>
              </w:rPr>
            </w:pPr>
            <w:r w:rsidRPr="00337D0E">
              <w:rPr>
                <w:rFonts w:cs="Arial"/>
                <w:sz w:val="16"/>
                <w:szCs w:val="16"/>
              </w:rPr>
              <w:t>Formaldehyde 0.6% (within one hour),</w:t>
            </w:r>
          </w:p>
          <w:p w14:paraId="483E14A8" w14:textId="77777777" w:rsidR="00594FFD" w:rsidRPr="00337D0E" w:rsidRDefault="00594FFD" w:rsidP="00A65C50">
            <w:pPr>
              <w:rPr>
                <w:rFonts w:cs="Arial"/>
                <w:sz w:val="16"/>
                <w:szCs w:val="16"/>
              </w:rPr>
            </w:pPr>
            <w:r w:rsidRPr="00337D0E">
              <w:rPr>
                <w:rFonts w:cs="Arial"/>
                <w:sz w:val="16"/>
                <w:szCs w:val="16"/>
              </w:rPr>
              <w:t>Lipid solvents such as ethyl ether, acetone, chloroform, and alcohol. I</w:t>
            </w:r>
          </w:p>
        </w:tc>
        <w:tc>
          <w:tcPr>
            <w:tcW w:w="2953" w:type="dxa"/>
            <w:tcMar>
              <w:top w:w="57" w:type="dxa"/>
              <w:bottom w:w="57" w:type="dxa"/>
            </w:tcMar>
          </w:tcPr>
          <w:p w14:paraId="10AB4973" w14:textId="77777777" w:rsidR="00594FFD" w:rsidRPr="00337D0E" w:rsidRDefault="00594FFD" w:rsidP="00A65C50">
            <w:pPr>
              <w:rPr>
                <w:rFonts w:cs="Arial"/>
                <w:sz w:val="16"/>
                <w:szCs w:val="16"/>
              </w:rPr>
            </w:pPr>
            <w:r w:rsidRPr="00337D0E">
              <w:rPr>
                <w:rFonts w:cs="Arial"/>
                <w:sz w:val="16"/>
                <w:szCs w:val="16"/>
              </w:rPr>
              <w:lastRenderedPageBreak/>
              <w:t xml:space="preserve">Carcasses and other materials from IPs should be disposed of in a manner that will prevent access to </w:t>
            </w:r>
            <w:r w:rsidRPr="00337D0E">
              <w:rPr>
                <w:rFonts w:cs="Arial"/>
                <w:sz w:val="16"/>
                <w:szCs w:val="16"/>
              </w:rPr>
              <w:lastRenderedPageBreak/>
              <w:t>infectious material by scavenger animals.</w:t>
            </w:r>
          </w:p>
        </w:tc>
      </w:tr>
      <w:tr w:rsidR="00594FFD" w:rsidRPr="000D55FD" w14:paraId="10BD52FE"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6AC01D0A" w14:textId="77777777" w:rsidR="00594FFD" w:rsidRPr="00337D0E" w:rsidRDefault="00594FFD" w:rsidP="00A65C50">
            <w:pPr>
              <w:jc w:val="center"/>
              <w:rPr>
                <w:rFonts w:cs="Arial"/>
                <w:sz w:val="16"/>
                <w:szCs w:val="16"/>
              </w:rPr>
            </w:pPr>
            <w:r w:rsidRPr="00337D0E">
              <w:rPr>
                <w:rFonts w:cs="Arial"/>
                <w:sz w:val="16"/>
                <w:szCs w:val="16"/>
              </w:rPr>
              <w:lastRenderedPageBreak/>
              <w:t>Avian Influenza H5N1</w:t>
            </w:r>
          </w:p>
          <w:p w14:paraId="6726F61A" w14:textId="77777777" w:rsidR="00594FFD" w:rsidRPr="00337D0E" w:rsidRDefault="00594FFD" w:rsidP="00A65C50">
            <w:pPr>
              <w:jc w:val="center"/>
              <w:rPr>
                <w:rFonts w:cs="Arial"/>
                <w:sz w:val="16"/>
                <w:szCs w:val="16"/>
              </w:rPr>
            </w:pPr>
            <w:r w:rsidRPr="00337D0E">
              <w:rPr>
                <w:rFonts w:cs="Arial"/>
                <w:sz w:val="16"/>
                <w:szCs w:val="16"/>
              </w:rPr>
              <w:t xml:space="preserve"> (limited information available) </w:t>
            </w:r>
          </w:p>
        </w:tc>
        <w:tc>
          <w:tcPr>
            <w:tcW w:w="1276" w:type="dxa"/>
            <w:tcMar>
              <w:top w:w="57" w:type="dxa"/>
              <w:bottom w:w="57" w:type="dxa"/>
            </w:tcMar>
          </w:tcPr>
          <w:p w14:paraId="5CBC2BBE" w14:textId="77777777" w:rsidR="00594FFD" w:rsidRPr="00337D0E" w:rsidRDefault="00594FFD" w:rsidP="00A65C50">
            <w:pPr>
              <w:jc w:val="center"/>
              <w:rPr>
                <w:rFonts w:cs="Arial"/>
                <w:sz w:val="16"/>
                <w:szCs w:val="16"/>
              </w:rPr>
            </w:pPr>
            <w:r w:rsidRPr="00337D0E">
              <w:rPr>
                <w:rFonts w:cs="Arial"/>
                <w:sz w:val="16"/>
                <w:szCs w:val="16"/>
              </w:rPr>
              <w:t>Eradicate -Stamping out</w:t>
            </w:r>
          </w:p>
        </w:tc>
        <w:tc>
          <w:tcPr>
            <w:tcW w:w="1275" w:type="dxa"/>
            <w:tcMar>
              <w:top w:w="57" w:type="dxa"/>
              <w:bottom w:w="57" w:type="dxa"/>
            </w:tcMar>
          </w:tcPr>
          <w:p w14:paraId="39E7123B"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70B34516" w14:textId="77777777" w:rsidR="00594FFD" w:rsidRPr="00337D0E" w:rsidRDefault="00594FFD" w:rsidP="00A65C50">
            <w:pPr>
              <w:jc w:val="center"/>
              <w:rPr>
                <w:rFonts w:cs="Arial"/>
                <w:sz w:val="16"/>
                <w:szCs w:val="16"/>
              </w:rPr>
            </w:pPr>
            <w:r w:rsidRPr="00337D0E">
              <w:rPr>
                <w:rFonts w:cs="Arial"/>
                <w:sz w:val="16"/>
                <w:szCs w:val="16"/>
              </w:rPr>
              <w:t xml:space="preserve">Contact </w:t>
            </w:r>
          </w:p>
          <w:p w14:paraId="286E4D29" w14:textId="77777777" w:rsidR="00594FFD" w:rsidRPr="00337D0E" w:rsidRDefault="00594FFD" w:rsidP="00A65C50">
            <w:pPr>
              <w:jc w:val="center"/>
              <w:rPr>
                <w:rFonts w:cs="Arial"/>
                <w:sz w:val="16"/>
                <w:szCs w:val="16"/>
              </w:rPr>
            </w:pPr>
            <w:r w:rsidRPr="00337D0E">
              <w:rPr>
                <w:rFonts w:cs="Arial"/>
                <w:sz w:val="16"/>
                <w:szCs w:val="16"/>
              </w:rPr>
              <w:t xml:space="preserve">Inhalation </w:t>
            </w:r>
          </w:p>
          <w:p w14:paraId="2A92F497" w14:textId="77777777" w:rsidR="00594FFD" w:rsidRPr="00337D0E" w:rsidRDefault="00594FFD" w:rsidP="00A65C50">
            <w:pPr>
              <w:jc w:val="center"/>
              <w:rPr>
                <w:rFonts w:cs="Arial"/>
                <w:sz w:val="16"/>
                <w:szCs w:val="16"/>
              </w:rPr>
            </w:pPr>
            <w:r w:rsidRPr="00337D0E">
              <w:rPr>
                <w:rFonts w:cs="Arial"/>
                <w:sz w:val="16"/>
                <w:szCs w:val="16"/>
              </w:rPr>
              <w:t xml:space="preserve">Ingestion </w:t>
            </w:r>
          </w:p>
        </w:tc>
        <w:tc>
          <w:tcPr>
            <w:tcW w:w="2259" w:type="dxa"/>
            <w:tcMar>
              <w:top w:w="57" w:type="dxa"/>
              <w:bottom w:w="57" w:type="dxa"/>
            </w:tcMar>
          </w:tcPr>
          <w:p w14:paraId="62BDFE66" w14:textId="77777777" w:rsidR="00594FFD" w:rsidRPr="00337D0E" w:rsidRDefault="00594FFD" w:rsidP="00A65C50">
            <w:pPr>
              <w:rPr>
                <w:rFonts w:cs="Arial"/>
                <w:sz w:val="16"/>
                <w:szCs w:val="16"/>
              </w:rPr>
            </w:pPr>
            <w:r w:rsidRPr="00337D0E">
              <w:rPr>
                <w:rFonts w:cs="Arial"/>
                <w:sz w:val="16"/>
                <w:szCs w:val="16"/>
              </w:rPr>
              <w:t>All parts of the carcass and associated secretions are likely to be infective</w:t>
            </w:r>
          </w:p>
        </w:tc>
        <w:tc>
          <w:tcPr>
            <w:tcW w:w="3284" w:type="dxa"/>
            <w:tcMar>
              <w:top w:w="57" w:type="dxa"/>
              <w:bottom w:w="57" w:type="dxa"/>
            </w:tcMar>
          </w:tcPr>
          <w:p w14:paraId="2DD57C14" w14:textId="77777777" w:rsidR="00594FFD" w:rsidRPr="00337D0E" w:rsidRDefault="00594FFD" w:rsidP="00A65C50">
            <w:pPr>
              <w:rPr>
                <w:rFonts w:cs="Arial"/>
                <w:sz w:val="16"/>
                <w:szCs w:val="16"/>
              </w:rPr>
            </w:pPr>
            <w:r w:rsidRPr="00337D0E">
              <w:rPr>
                <w:rFonts w:cs="Arial"/>
                <w:sz w:val="16"/>
                <w:szCs w:val="16"/>
              </w:rPr>
              <w:t>HPAI virus is destroyed by both heat and lipid solvents such as detergents, as well as; formalin, sodium hypochlorite, 60-95% ethanol, quaternary ammonium compounds, aldehydes, phenols, acids, povidone-iodine</w:t>
            </w:r>
          </w:p>
        </w:tc>
        <w:tc>
          <w:tcPr>
            <w:tcW w:w="2953" w:type="dxa"/>
            <w:tcMar>
              <w:top w:w="57" w:type="dxa"/>
              <w:bottom w:w="57" w:type="dxa"/>
            </w:tcMar>
          </w:tcPr>
          <w:p w14:paraId="7205C9C1" w14:textId="77777777" w:rsidR="00594FFD" w:rsidRPr="00337D0E" w:rsidRDefault="00594FFD" w:rsidP="00A65C50">
            <w:pPr>
              <w:rPr>
                <w:rFonts w:cs="Arial"/>
                <w:sz w:val="16"/>
                <w:szCs w:val="16"/>
              </w:rPr>
            </w:pPr>
            <w:r w:rsidRPr="00337D0E">
              <w:rPr>
                <w:rFonts w:cs="Arial"/>
                <w:sz w:val="16"/>
                <w:szCs w:val="16"/>
              </w:rPr>
              <w:t xml:space="preserve">On site composting achieving high heat and deep burial. </w:t>
            </w:r>
          </w:p>
          <w:p w14:paraId="6319DDAF" w14:textId="77777777" w:rsidR="00594FFD" w:rsidRPr="00337D0E" w:rsidRDefault="00594FFD" w:rsidP="00A65C50">
            <w:pPr>
              <w:rPr>
                <w:rFonts w:cs="Arial"/>
                <w:sz w:val="16"/>
                <w:szCs w:val="16"/>
              </w:rPr>
            </w:pPr>
            <w:proofErr w:type="spellStart"/>
            <w:r w:rsidRPr="00337D0E">
              <w:rPr>
                <w:rFonts w:cs="Arial"/>
                <w:sz w:val="16"/>
                <w:szCs w:val="16"/>
              </w:rPr>
              <w:t>Off site</w:t>
            </w:r>
            <w:proofErr w:type="spellEnd"/>
            <w:r w:rsidRPr="00337D0E">
              <w:rPr>
                <w:rFonts w:cs="Arial"/>
                <w:sz w:val="16"/>
                <w:szCs w:val="16"/>
              </w:rPr>
              <w:t xml:space="preserve"> burial, incineration, composting or rendering. </w:t>
            </w:r>
          </w:p>
          <w:p w14:paraId="725A640E" w14:textId="77777777" w:rsidR="00594FFD" w:rsidRPr="00337D0E" w:rsidRDefault="00594FFD" w:rsidP="00A65C50">
            <w:pPr>
              <w:rPr>
                <w:rFonts w:cs="Arial"/>
                <w:sz w:val="16"/>
                <w:szCs w:val="16"/>
              </w:rPr>
            </w:pPr>
            <w:r w:rsidRPr="00337D0E">
              <w:rPr>
                <w:rFonts w:cs="Arial"/>
                <w:sz w:val="16"/>
                <w:szCs w:val="16"/>
              </w:rPr>
              <w:t xml:space="preserve">Manure can be disposed of by plastic covered composting piles to achieve 45-55 degrees. </w:t>
            </w:r>
          </w:p>
        </w:tc>
      </w:tr>
      <w:tr w:rsidR="00594FFD" w:rsidRPr="000D55FD" w14:paraId="26C83A82" w14:textId="77777777" w:rsidTr="2E6E5356">
        <w:tc>
          <w:tcPr>
            <w:tcW w:w="1526" w:type="dxa"/>
            <w:tcMar>
              <w:top w:w="57" w:type="dxa"/>
              <w:bottom w:w="57" w:type="dxa"/>
            </w:tcMar>
          </w:tcPr>
          <w:p w14:paraId="4A258EF3" w14:textId="77777777" w:rsidR="00594FFD" w:rsidRPr="00337D0E" w:rsidRDefault="00594FFD" w:rsidP="00A65C50">
            <w:pPr>
              <w:jc w:val="center"/>
              <w:rPr>
                <w:rStyle w:val="Hyperlink"/>
                <w:rFonts w:cs="Arial"/>
                <w:sz w:val="16"/>
                <w:szCs w:val="16"/>
              </w:rPr>
            </w:pPr>
            <w:hyperlink r:id="rId38" w:history="1">
              <w:r w:rsidRPr="00337D0E">
                <w:rPr>
                  <w:rStyle w:val="Hyperlink"/>
                  <w:rFonts w:cs="Arial"/>
                  <w:sz w:val="16"/>
                  <w:szCs w:val="16"/>
                </w:rPr>
                <w:t>Bluetongue</w:t>
              </w:r>
            </w:hyperlink>
          </w:p>
          <w:p w14:paraId="1DE9CE5B" w14:textId="77777777" w:rsidR="00594FFD" w:rsidRPr="00337D0E" w:rsidRDefault="00594FFD" w:rsidP="00A65C50">
            <w:pPr>
              <w:jc w:val="center"/>
              <w:rPr>
                <w:rFonts w:cs="Arial"/>
                <w:color w:val="FF0000"/>
                <w:sz w:val="16"/>
                <w:szCs w:val="16"/>
              </w:rPr>
            </w:pPr>
            <w:hyperlink r:id="rId39" w:history="1">
              <w:r w:rsidRPr="00337D0E">
                <w:rPr>
                  <w:rStyle w:val="Hyperlink"/>
                  <w:rFonts w:cs="Arial"/>
                  <w:color w:val="FF0000"/>
                  <w:sz w:val="16"/>
                  <w:szCs w:val="16"/>
                </w:rPr>
                <w:t>Present in North Australia</w:t>
              </w:r>
            </w:hyperlink>
          </w:p>
          <w:p w14:paraId="2D9E36E0" w14:textId="77777777" w:rsidR="00594FFD" w:rsidRPr="00337D0E" w:rsidRDefault="00594FFD" w:rsidP="00A65C50">
            <w:pPr>
              <w:jc w:val="center"/>
              <w:rPr>
                <w:rFonts w:cs="Arial"/>
                <w:sz w:val="16"/>
                <w:szCs w:val="16"/>
              </w:rPr>
            </w:pPr>
            <w:r w:rsidRPr="00337D0E">
              <w:rPr>
                <w:rFonts w:cs="Arial"/>
                <w:sz w:val="16"/>
                <w:szCs w:val="16"/>
              </w:rPr>
              <w:t xml:space="preserve">Subclinical in Cattle </w:t>
            </w:r>
          </w:p>
        </w:tc>
        <w:tc>
          <w:tcPr>
            <w:tcW w:w="1276" w:type="dxa"/>
            <w:tcMar>
              <w:top w:w="57" w:type="dxa"/>
              <w:bottom w:w="57" w:type="dxa"/>
            </w:tcMar>
          </w:tcPr>
          <w:p w14:paraId="29AC0399" w14:textId="77777777" w:rsidR="00594FFD" w:rsidRPr="00337D0E" w:rsidRDefault="00594FFD" w:rsidP="00A65C50">
            <w:pPr>
              <w:jc w:val="center"/>
              <w:rPr>
                <w:rFonts w:cs="Arial"/>
                <w:sz w:val="16"/>
                <w:szCs w:val="16"/>
              </w:rPr>
            </w:pPr>
            <w:r w:rsidRPr="00337D0E">
              <w:rPr>
                <w:rFonts w:cs="Arial"/>
                <w:sz w:val="16"/>
                <w:szCs w:val="16"/>
              </w:rPr>
              <w:t xml:space="preserve">Minimise economic impact and eliminate clinical disease if possible. </w:t>
            </w:r>
          </w:p>
        </w:tc>
        <w:tc>
          <w:tcPr>
            <w:tcW w:w="1275" w:type="dxa"/>
            <w:tcMar>
              <w:top w:w="57" w:type="dxa"/>
              <w:bottom w:w="57" w:type="dxa"/>
            </w:tcMar>
          </w:tcPr>
          <w:p w14:paraId="4712BE5A" w14:textId="77777777" w:rsidR="00594FFD" w:rsidRPr="00337D0E" w:rsidRDefault="00594FFD" w:rsidP="00A65C50">
            <w:pPr>
              <w:jc w:val="center"/>
              <w:rPr>
                <w:rFonts w:cs="Arial"/>
                <w:sz w:val="16"/>
                <w:szCs w:val="16"/>
              </w:rPr>
            </w:pPr>
            <w:r w:rsidRPr="00337D0E">
              <w:rPr>
                <w:rFonts w:cs="Arial"/>
                <w:sz w:val="16"/>
                <w:szCs w:val="16"/>
              </w:rPr>
              <w:t>Virus (C)</w:t>
            </w:r>
          </w:p>
        </w:tc>
        <w:tc>
          <w:tcPr>
            <w:tcW w:w="1710" w:type="dxa"/>
            <w:tcMar>
              <w:top w:w="57" w:type="dxa"/>
              <w:bottom w:w="57" w:type="dxa"/>
            </w:tcMar>
          </w:tcPr>
          <w:p w14:paraId="351D5E42" w14:textId="77777777" w:rsidR="00594FFD" w:rsidRPr="00337D0E" w:rsidRDefault="00594FFD" w:rsidP="00A65C50">
            <w:pPr>
              <w:jc w:val="center"/>
              <w:rPr>
                <w:rFonts w:cs="Arial"/>
                <w:sz w:val="16"/>
                <w:szCs w:val="16"/>
              </w:rPr>
            </w:pPr>
            <w:r w:rsidRPr="00337D0E">
              <w:rPr>
                <w:rFonts w:cs="Arial"/>
                <w:sz w:val="16"/>
                <w:szCs w:val="16"/>
              </w:rPr>
              <w:t>Vector Borne</w:t>
            </w:r>
          </w:p>
          <w:p w14:paraId="42B5E278" w14:textId="77777777" w:rsidR="00594FFD" w:rsidRPr="00337D0E" w:rsidRDefault="00594FFD" w:rsidP="00A65C50">
            <w:pPr>
              <w:jc w:val="center"/>
              <w:rPr>
                <w:rFonts w:cs="Arial"/>
                <w:sz w:val="16"/>
                <w:szCs w:val="16"/>
              </w:rPr>
            </w:pPr>
            <w:r w:rsidRPr="00337D0E">
              <w:rPr>
                <w:rFonts w:cs="Arial"/>
                <w:sz w:val="16"/>
                <w:szCs w:val="16"/>
              </w:rPr>
              <w:t xml:space="preserve">Limited Culicoides species. C Brevitarsis. </w:t>
            </w:r>
          </w:p>
          <w:p w14:paraId="56BDDCED" w14:textId="77777777" w:rsidR="00594FFD" w:rsidRPr="00337D0E" w:rsidRDefault="00594FFD" w:rsidP="00A65C50">
            <w:pPr>
              <w:jc w:val="center"/>
              <w:rPr>
                <w:rFonts w:cs="Arial"/>
                <w:sz w:val="16"/>
                <w:szCs w:val="16"/>
              </w:rPr>
            </w:pPr>
          </w:p>
        </w:tc>
        <w:tc>
          <w:tcPr>
            <w:tcW w:w="2259" w:type="dxa"/>
            <w:tcMar>
              <w:top w:w="57" w:type="dxa"/>
              <w:bottom w:w="57" w:type="dxa"/>
            </w:tcMar>
          </w:tcPr>
          <w:p w14:paraId="4CD146F0" w14:textId="77777777" w:rsidR="00594FFD" w:rsidRPr="00337D0E" w:rsidRDefault="00594FFD" w:rsidP="00A65C50">
            <w:pPr>
              <w:rPr>
                <w:rFonts w:cs="Arial"/>
                <w:sz w:val="16"/>
                <w:szCs w:val="16"/>
              </w:rPr>
            </w:pPr>
            <w:r w:rsidRPr="00337D0E">
              <w:rPr>
                <w:rFonts w:cs="Arial"/>
                <w:sz w:val="16"/>
                <w:szCs w:val="16"/>
              </w:rPr>
              <w:t xml:space="preserve">BTV does not persist in carcasses, meat products, milk, hides or faeces. </w:t>
            </w:r>
          </w:p>
          <w:p w14:paraId="139B5309" w14:textId="77777777" w:rsidR="00594FFD" w:rsidRPr="00337D0E" w:rsidRDefault="00594FFD" w:rsidP="00A65C50">
            <w:pPr>
              <w:rPr>
                <w:rFonts w:cs="Arial"/>
                <w:sz w:val="16"/>
                <w:szCs w:val="16"/>
              </w:rPr>
            </w:pPr>
            <w:r w:rsidRPr="00337D0E">
              <w:rPr>
                <w:rFonts w:cs="Arial"/>
                <w:sz w:val="16"/>
                <w:szCs w:val="16"/>
              </w:rPr>
              <w:t xml:space="preserve">BTV may persist in semen. </w:t>
            </w:r>
          </w:p>
        </w:tc>
        <w:tc>
          <w:tcPr>
            <w:tcW w:w="3284" w:type="dxa"/>
            <w:tcMar>
              <w:top w:w="57" w:type="dxa"/>
              <w:bottom w:w="57" w:type="dxa"/>
            </w:tcMar>
          </w:tcPr>
          <w:p w14:paraId="48CD3EAF" w14:textId="77777777" w:rsidR="00594FFD" w:rsidRPr="00337D0E" w:rsidRDefault="00594FFD" w:rsidP="00A65C50">
            <w:pPr>
              <w:rPr>
                <w:rFonts w:cs="Arial"/>
                <w:sz w:val="16"/>
                <w:szCs w:val="16"/>
              </w:rPr>
            </w:pPr>
            <w:r w:rsidRPr="00337D0E">
              <w:rPr>
                <w:rFonts w:cs="Arial"/>
                <w:sz w:val="16"/>
                <w:szCs w:val="16"/>
              </w:rPr>
              <w:t>BTV is readily inactivated by heat (50o C in 3 hours and 60o C in 15 minutes).</w:t>
            </w:r>
          </w:p>
          <w:p w14:paraId="04EAA52E" w14:textId="77777777" w:rsidR="00594FFD" w:rsidRPr="00337D0E" w:rsidRDefault="00594FFD" w:rsidP="00A65C50">
            <w:pPr>
              <w:rPr>
                <w:rFonts w:cs="Arial"/>
                <w:sz w:val="16"/>
                <w:szCs w:val="16"/>
              </w:rPr>
            </w:pPr>
            <w:r w:rsidRPr="00337D0E">
              <w:rPr>
                <w:rFonts w:cs="Arial"/>
                <w:sz w:val="16"/>
                <w:szCs w:val="16"/>
              </w:rPr>
              <w:t xml:space="preserve">BTV is unstable below pH 6.5 and above pH 8.0. </w:t>
            </w:r>
          </w:p>
          <w:p w14:paraId="38CF94E0" w14:textId="77777777" w:rsidR="00594FFD" w:rsidRPr="00337D0E" w:rsidRDefault="00594FFD" w:rsidP="00A65C50">
            <w:pPr>
              <w:rPr>
                <w:rFonts w:cs="Arial"/>
                <w:sz w:val="16"/>
                <w:szCs w:val="16"/>
              </w:rPr>
            </w:pPr>
            <w:r w:rsidRPr="00337D0E">
              <w:rPr>
                <w:rFonts w:cs="Arial"/>
                <w:sz w:val="16"/>
                <w:szCs w:val="16"/>
              </w:rPr>
              <w:t xml:space="preserve">Virus is readily inactivated by disinfectants containing acid, alkali, sodium hypochlorite and iodophors. </w:t>
            </w:r>
          </w:p>
        </w:tc>
        <w:tc>
          <w:tcPr>
            <w:tcW w:w="2953" w:type="dxa"/>
            <w:tcMar>
              <w:top w:w="57" w:type="dxa"/>
              <w:bottom w:w="57" w:type="dxa"/>
            </w:tcMar>
          </w:tcPr>
          <w:p w14:paraId="0E8F33F0" w14:textId="77777777" w:rsidR="00594FFD" w:rsidRPr="00337D0E" w:rsidRDefault="00594FFD" w:rsidP="00A65C50">
            <w:pPr>
              <w:rPr>
                <w:rFonts w:cs="Arial"/>
                <w:sz w:val="16"/>
                <w:szCs w:val="16"/>
              </w:rPr>
            </w:pPr>
            <w:r w:rsidRPr="00337D0E">
              <w:rPr>
                <w:rFonts w:cs="Arial"/>
                <w:sz w:val="16"/>
                <w:szCs w:val="16"/>
              </w:rPr>
              <w:t xml:space="preserve">Since the virus does not survive in the environment or in animal products and byproducts all disposal methods can be considered. </w:t>
            </w:r>
          </w:p>
        </w:tc>
      </w:tr>
      <w:tr w:rsidR="00594FFD" w:rsidRPr="000D55FD" w14:paraId="28E55132"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6A79492B" w14:textId="77777777" w:rsidR="00594FFD" w:rsidRPr="00337D0E" w:rsidRDefault="00594FFD" w:rsidP="00A65C50">
            <w:pPr>
              <w:rPr>
                <w:rFonts w:cs="Arial"/>
                <w:sz w:val="16"/>
                <w:szCs w:val="16"/>
              </w:rPr>
            </w:pPr>
            <w:r w:rsidRPr="00337D0E">
              <w:rPr>
                <w:rFonts w:cs="Arial"/>
                <w:sz w:val="16"/>
                <w:szCs w:val="16"/>
              </w:rPr>
              <w:t>Borna disease</w:t>
            </w:r>
          </w:p>
          <w:p w14:paraId="49F8DC73" w14:textId="77777777" w:rsidR="00594FFD" w:rsidRPr="00337D0E" w:rsidRDefault="00594FFD" w:rsidP="00A65C50">
            <w:pPr>
              <w:rPr>
                <w:rFonts w:cs="Arial"/>
                <w:sz w:val="16"/>
                <w:szCs w:val="16"/>
              </w:rPr>
            </w:pPr>
            <w:r w:rsidRPr="00337D0E">
              <w:rPr>
                <w:rFonts w:cs="Arial"/>
                <w:sz w:val="16"/>
                <w:szCs w:val="16"/>
              </w:rPr>
              <w:t xml:space="preserve">Subclinical in horses </w:t>
            </w:r>
          </w:p>
          <w:p w14:paraId="6B2DFBD8" w14:textId="77777777" w:rsidR="00594FFD" w:rsidRPr="00337D0E" w:rsidRDefault="00594FFD" w:rsidP="00A65C50">
            <w:pPr>
              <w:rPr>
                <w:rFonts w:cs="Arial"/>
                <w:sz w:val="16"/>
                <w:szCs w:val="16"/>
              </w:rPr>
            </w:pPr>
            <w:r w:rsidRPr="00337D0E">
              <w:rPr>
                <w:rFonts w:cs="Arial"/>
                <w:color w:val="FF0000"/>
                <w:sz w:val="16"/>
                <w:szCs w:val="16"/>
              </w:rPr>
              <w:t>Zoonotic</w:t>
            </w:r>
          </w:p>
        </w:tc>
        <w:tc>
          <w:tcPr>
            <w:tcW w:w="1276" w:type="dxa"/>
            <w:tcMar>
              <w:top w:w="57" w:type="dxa"/>
              <w:bottom w:w="57" w:type="dxa"/>
            </w:tcMar>
          </w:tcPr>
          <w:p w14:paraId="5E238607" w14:textId="77777777" w:rsidR="00594FFD" w:rsidRPr="00337D0E" w:rsidRDefault="00594FFD" w:rsidP="00A65C50">
            <w:pPr>
              <w:jc w:val="center"/>
              <w:rPr>
                <w:rFonts w:cs="Arial"/>
                <w:sz w:val="16"/>
                <w:szCs w:val="16"/>
              </w:rPr>
            </w:pPr>
            <w:r w:rsidRPr="00337D0E">
              <w:rPr>
                <w:rFonts w:cs="Arial"/>
                <w:sz w:val="16"/>
                <w:szCs w:val="16"/>
              </w:rPr>
              <w:t xml:space="preserve">Eradicate -Stamping out </w:t>
            </w:r>
          </w:p>
        </w:tc>
        <w:tc>
          <w:tcPr>
            <w:tcW w:w="1275" w:type="dxa"/>
            <w:tcMar>
              <w:top w:w="57" w:type="dxa"/>
              <w:bottom w:w="57" w:type="dxa"/>
            </w:tcMar>
          </w:tcPr>
          <w:p w14:paraId="13D99E6D"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1E9F73F2" w14:textId="77777777" w:rsidR="00594FFD" w:rsidRPr="00337D0E" w:rsidRDefault="00594FFD" w:rsidP="00A65C50">
            <w:pPr>
              <w:jc w:val="center"/>
              <w:rPr>
                <w:rFonts w:cs="Arial"/>
                <w:sz w:val="16"/>
                <w:szCs w:val="16"/>
              </w:rPr>
            </w:pPr>
            <w:r w:rsidRPr="00337D0E">
              <w:rPr>
                <w:rFonts w:cs="Arial"/>
                <w:sz w:val="16"/>
                <w:szCs w:val="16"/>
              </w:rPr>
              <w:t xml:space="preserve">Contact with secretions </w:t>
            </w:r>
          </w:p>
        </w:tc>
        <w:tc>
          <w:tcPr>
            <w:tcW w:w="2259" w:type="dxa"/>
            <w:tcMar>
              <w:top w:w="57" w:type="dxa"/>
              <w:bottom w:w="57" w:type="dxa"/>
            </w:tcMar>
          </w:tcPr>
          <w:p w14:paraId="662FD52A" w14:textId="77777777" w:rsidR="00594FFD" w:rsidRPr="00337D0E" w:rsidRDefault="00594FFD" w:rsidP="00A65C50">
            <w:pPr>
              <w:rPr>
                <w:rFonts w:cs="Arial"/>
                <w:sz w:val="16"/>
                <w:szCs w:val="16"/>
              </w:rPr>
            </w:pPr>
            <w:r w:rsidRPr="00337D0E">
              <w:rPr>
                <w:rFonts w:cs="Arial"/>
                <w:sz w:val="16"/>
                <w:szCs w:val="16"/>
              </w:rPr>
              <w:t xml:space="preserve">Borna virus is not thought to persist in carcasses and meat products but may persist in secretions including urine. </w:t>
            </w:r>
          </w:p>
        </w:tc>
        <w:tc>
          <w:tcPr>
            <w:tcW w:w="3284" w:type="dxa"/>
            <w:tcMar>
              <w:top w:w="57" w:type="dxa"/>
              <w:bottom w:w="57" w:type="dxa"/>
            </w:tcMar>
          </w:tcPr>
          <w:p w14:paraId="5411ACAF" w14:textId="77777777" w:rsidR="00594FFD" w:rsidRPr="00337D0E" w:rsidRDefault="00594FFD" w:rsidP="00A65C50">
            <w:pPr>
              <w:rPr>
                <w:rFonts w:cs="Arial"/>
                <w:sz w:val="16"/>
                <w:szCs w:val="16"/>
              </w:rPr>
            </w:pPr>
            <w:r w:rsidRPr="00337D0E">
              <w:rPr>
                <w:rFonts w:cs="Arial"/>
                <w:sz w:val="16"/>
                <w:szCs w:val="16"/>
              </w:rPr>
              <w:t xml:space="preserve">BDV is sensitive to lipid solvents and UV light. </w:t>
            </w:r>
          </w:p>
        </w:tc>
        <w:tc>
          <w:tcPr>
            <w:tcW w:w="2953" w:type="dxa"/>
            <w:tcMar>
              <w:top w:w="57" w:type="dxa"/>
              <w:bottom w:w="57" w:type="dxa"/>
            </w:tcMar>
          </w:tcPr>
          <w:p w14:paraId="451A9C27" w14:textId="77777777" w:rsidR="00594FFD" w:rsidRPr="00337D0E" w:rsidRDefault="00594FFD" w:rsidP="00A65C50">
            <w:pPr>
              <w:rPr>
                <w:rFonts w:cs="Arial"/>
                <w:sz w:val="16"/>
                <w:szCs w:val="16"/>
              </w:rPr>
            </w:pPr>
            <w:r w:rsidRPr="00337D0E">
              <w:rPr>
                <w:rFonts w:cs="Arial"/>
                <w:sz w:val="16"/>
                <w:szCs w:val="16"/>
              </w:rPr>
              <w:t xml:space="preserve">Due to gaps in knowledge on the transmission of borna disease, disposal should favour burning or incineration. </w:t>
            </w:r>
          </w:p>
        </w:tc>
      </w:tr>
      <w:tr w:rsidR="00594FFD" w:rsidRPr="000D55FD" w14:paraId="12600B18" w14:textId="77777777" w:rsidTr="2E6E5356">
        <w:trPr>
          <w:trHeight w:val="1372"/>
        </w:trPr>
        <w:tc>
          <w:tcPr>
            <w:tcW w:w="1526" w:type="dxa"/>
            <w:tcMar>
              <w:top w:w="57" w:type="dxa"/>
              <w:bottom w:w="57" w:type="dxa"/>
            </w:tcMar>
          </w:tcPr>
          <w:p w14:paraId="0068BA84" w14:textId="77777777" w:rsidR="00594FFD" w:rsidRPr="00337D0E" w:rsidRDefault="00594FFD" w:rsidP="00A65C50">
            <w:pPr>
              <w:rPr>
                <w:rFonts w:cs="Arial"/>
                <w:sz w:val="16"/>
                <w:szCs w:val="16"/>
              </w:rPr>
            </w:pPr>
            <w:r w:rsidRPr="00337D0E">
              <w:rPr>
                <w:rFonts w:cs="Arial"/>
                <w:sz w:val="16"/>
                <w:szCs w:val="16"/>
              </w:rPr>
              <w:lastRenderedPageBreak/>
              <w:t xml:space="preserve">Bovine brucellosis </w:t>
            </w:r>
          </w:p>
        </w:tc>
        <w:tc>
          <w:tcPr>
            <w:tcW w:w="1276" w:type="dxa"/>
            <w:tcMar>
              <w:top w:w="57" w:type="dxa"/>
              <w:bottom w:w="57" w:type="dxa"/>
            </w:tcMar>
          </w:tcPr>
          <w:p w14:paraId="4CC81B24" w14:textId="77777777" w:rsidR="00594FFD" w:rsidRPr="00337D0E" w:rsidRDefault="00594FFD" w:rsidP="00A65C50">
            <w:pPr>
              <w:jc w:val="center"/>
              <w:rPr>
                <w:rFonts w:cs="Arial"/>
                <w:sz w:val="16"/>
                <w:szCs w:val="16"/>
              </w:rPr>
            </w:pPr>
            <w:r w:rsidRPr="00337D0E">
              <w:rPr>
                <w:rFonts w:cs="Arial"/>
                <w:sz w:val="16"/>
                <w:szCs w:val="16"/>
              </w:rPr>
              <w:t xml:space="preserve">Destocking, test and slaughter </w:t>
            </w:r>
          </w:p>
        </w:tc>
        <w:tc>
          <w:tcPr>
            <w:tcW w:w="1275" w:type="dxa"/>
            <w:tcMar>
              <w:top w:w="57" w:type="dxa"/>
              <w:bottom w:w="57" w:type="dxa"/>
            </w:tcMar>
          </w:tcPr>
          <w:p w14:paraId="33C60EF8" w14:textId="77777777" w:rsidR="00594FFD" w:rsidRPr="00337D0E" w:rsidRDefault="00594FFD" w:rsidP="00A65C50">
            <w:pPr>
              <w:jc w:val="center"/>
              <w:rPr>
                <w:rFonts w:cs="Arial"/>
                <w:sz w:val="16"/>
                <w:szCs w:val="16"/>
              </w:rPr>
            </w:pPr>
            <w:r w:rsidRPr="00337D0E">
              <w:rPr>
                <w:rFonts w:cs="Arial"/>
                <w:sz w:val="16"/>
                <w:szCs w:val="16"/>
              </w:rPr>
              <w:t xml:space="preserve">Bacteria </w:t>
            </w:r>
          </w:p>
          <w:p w14:paraId="50390E9E" w14:textId="77777777" w:rsidR="00594FFD" w:rsidRPr="00337D0E" w:rsidRDefault="00594FFD" w:rsidP="00A65C50">
            <w:pPr>
              <w:jc w:val="center"/>
              <w:rPr>
                <w:rFonts w:cs="Arial"/>
                <w:i/>
                <w:iCs/>
                <w:sz w:val="16"/>
                <w:szCs w:val="16"/>
              </w:rPr>
            </w:pPr>
            <w:r w:rsidRPr="00337D0E">
              <w:rPr>
                <w:rFonts w:cs="Arial"/>
                <w:i/>
                <w:iCs/>
                <w:sz w:val="16"/>
                <w:szCs w:val="16"/>
              </w:rPr>
              <w:t xml:space="preserve">Brucella abortus </w:t>
            </w:r>
          </w:p>
        </w:tc>
        <w:tc>
          <w:tcPr>
            <w:tcW w:w="1710" w:type="dxa"/>
            <w:tcMar>
              <w:top w:w="57" w:type="dxa"/>
              <w:bottom w:w="57" w:type="dxa"/>
            </w:tcMar>
          </w:tcPr>
          <w:p w14:paraId="37F2AB06" w14:textId="77777777" w:rsidR="00594FFD" w:rsidRPr="00337D0E" w:rsidRDefault="00594FFD" w:rsidP="00A65C50">
            <w:pPr>
              <w:jc w:val="center"/>
              <w:rPr>
                <w:rFonts w:cs="Arial"/>
                <w:sz w:val="16"/>
                <w:szCs w:val="16"/>
              </w:rPr>
            </w:pPr>
            <w:r w:rsidRPr="00337D0E">
              <w:rPr>
                <w:rFonts w:cs="Arial"/>
                <w:sz w:val="16"/>
                <w:szCs w:val="16"/>
              </w:rPr>
              <w:t>Ingestion (contaminated feed or water)</w:t>
            </w:r>
          </w:p>
        </w:tc>
        <w:tc>
          <w:tcPr>
            <w:tcW w:w="2259" w:type="dxa"/>
            <w:tcMar>
              <w:top w:w="57" w:type="dxa"/>
              <w:bottom w:w="57" w:type="dxa"/>
            </w:tcMar>
          </w:tcPr>
          <w:p w14:paraId="7397E709" w14:textId="77777777" w:rsidR="00594FFD" w:rsidRPr="00337D0E" w:rsidRDefault="00594FFD" w:rsidP="00A65C50">
            <w:pPr>
              <w:rPr>
                <w:rFonts w:cs="Arial"/>
                <w:sz w:val="16"/>
                <w:szCs w:val="16"/>
              </w:rPr>
            </w:pPr>
            <w:r w:rsidRPr="00337D0E">
              <w:rPr>
                <w:rFonts w:cs="Arial"/>
                <w:sz w:val="16"/>
                <w:szCs w:val="16"/>
              </w:rPr>
              <w:t xml:space="preserve">Brucella abortus may survive in the environment for: </w:t>
            </w:r>
          </w:p>
          <w:p w14:paraId="258726A7" w14:textId="77777777" w:rsidR="00594FFD" w:rsidRPr="00337D0E" w:rsidRDefault="00594FFD" w:rsidP="00A65C50">
            <w:pPr>
              <w:rPr>
                <w:rFonts w:cs="Arial"/>
                <w:sz w:val="16"/>
                <w:szCs w:val="16"/>
              </w:rPr>
            </w:pPr>
            <w:r w:rsidRPr="00337D0E">
              <w:rPr>
                <w:rFonts w:cs="Arial"/>
                <w:sz w:val="16"/>
                <w:szCs w:val="16"/>
              </w:rPr>
              <w:t>• up to eight months in aborted fetuses (in the shade)</w:t>
            </w:r>
          </w:p>
          <w:p w14:paraId="4CE29B2D" w14:textId="77777777" w:rsidR="00594FFD" w:rsidRPr="00337D0E" w:rsidRDefault="00594FFD" w:rsidP="00A65C50">
            <w:pPr>
              <w:rPr>
                <w:rFonts w:cs="Arial"/>
                <w:sz w:val="16"/>
                <w:szCs w:val="16"/>
              </w:rPr>
            </w:pPr>
            <w:r w:rsidRPr="00337D0E">
              <w:rPr>
                <w:rFonts w:cs="Arial"/>
                <w:sz w:val="16"/>
                <w:szCs w:val="16"/>
              </w:rPr>
              <w:t xml:space="preserve">• 2-3 months in wet soil </w:t>
            </w:r>
          </w:p>
          <w:p w14:paraId="092D5FD4" w14:textId="62E4BF06" w:rsidR="00594FFD" w:rsidRPr="00337D0E" w:rsidRDefault="00594FFD" w:rsidP="00A65C50">
            <w:pPr>
              <w:rPr>
                <w:rFonts w:cs="Arial"/>
                <w:sz w:val="16"/>
                <w:szCs w:val="16"/>
              </w:rPr>
            </w:pPr>
            <w:r w:rsidRPr="00337D0E">
              <w:rPr>
                <w:rFonts w:cs="Arial"/>
                <w:sz w:val="16"/>
                <w:szCs w:val="16"/>
              </w:rPr>
              <w:t>• 1-2 months in dry soil • 3-4 months in faeces.</w:t>
            </w:r>
          </w:p>
        </w:tc>
        <w:tc>
          <w:tcPr>
            <w:tcW w:w="3284" w:type="dxa"/>
            <w:tcMar>
              <w:top w:w="57" w:type="dxa"/>
              <w:bottom w:w="57" w:type="dxa"/>
            </w:tcMar>
          </w:tcPr>
          <w:p w14:paraId="2CC207A2" w14:textId="77777777" w:rsidR="00594FFD" w:rsidRPr="00337D0E" w:rsidRDefault="00594FFD" w:rsidP="00A65C50">
            <w:pPr>
              <w:rPr>
                <w:rFonts w:cs="Arial"/>
                <w:sz w:val="16"/>
                <w:szCs w:val="16"/>
              </w:rPr>
            </w:pPr>
            <w:r w:rsidRPr="00337D0E">
              <w:rPr>
                <w:rFonts w:cs="Arial"/>
                <w:sz w:val="16"/>
                <w:szCs w:val="16"/>
              </w:rPr>
              <w:t xml:space="preserve">B. abortus is sensitive to heat, sunlight, and standard disinfectants, including phenolics, halogens, quaternary ammonium compounds, and aldehydes at 0.5-1.0%. </w:t>
            </w:r>
          </w:p>
        </w:tc>
        <w:tc>
          <w:tcPr>
            <w:tcW w:w="2953" w:type="dxa"/>
            <w:tcMar>
              <w:top w:w="57" w:type="dxa"/>
              <w:bottom w:w="57" w:type="dxa"/>
            </w:tcMar>
          </w:tcPr>
          <w:p w14:paraId="2AAB8D7F" w14:textId="77777777" w:rsidR="00594FFD" w:rsidRPr="00337D0E" w:rsidRDefault="00594FFD" w:rsidP="00A65C50">
            <w:pPr>
              <w:rPr>
                <w:rFonts w:cs="Arial"/>
                <w:sz w:val="16"/>
                <w:szCs w:val="16"/>
              </w:rPr>
            </w:pPr>
            <w:r w:rsidRPr="00337D0E">
              <w:rPr>
                <w:rFonts w:cs="Arial"/>
                <w:sz w:val="16"/>
                <w:szCs w:val="16"/>
              </w:rPr>
              <w:t>Hygienic measures should include the disposal of aborted fetuses and membranes, removal and disposal of infected animals, and disinfection of areas contaminated by aborted fetuses and membranes. Cattle carcasses may also be rendered.</w:t>
            </w:r>
          </w:p>
        </w:tc>
      </w:tr>
      <w:tr w:rsidR="00594FFD" w:rsidRPr="000D55FD" w14:paraId="2582B9B9"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099655EA" w14:textId="77777777" w:rsidR="00594FFD" w:rsidRPr="00337D0E" w:rsidRDefault="00594FFD" w:rsidP="00A65C50">
            <w:pPr>
              <w:rPr>
                <w:rStyle w:val="Hyperlink"/>
                <w:rFonts w:cs="Arial"/>
                <w:sz w:val="16"/>
                <w:szCs w:val="16"/>
              </w:rPr>
            </w:pPr>
            <w:hyperlink r:id="rId40" w:history="1">
              <w:r w:rsidRPr="00337D0E">
                <w:rPr>
                  <w:rStyle w:val="Hyperlink"/>
                  <w:rFonts w:cs="Arial"/>
                  <w:sz w:val="16"/>
                  <w:szCs w:val="16"/>
                </w:rPr>
                <w:t>Bovine Spongiform encephalopathy</w:t>
              </w:r>
            </w:hyperlink>
            <w:r w:rsidRPr="00337D0E">
              <w:rPr>
                <w:rStyle w:val="Hyperlink"/>
                <w:rFonts w:cs="Arial"/>
                <w:sz w:val="16"/>
                <w:szCs w:val="16"/>
              </w:rPr>
              <w:t xml:space="preserve"> (Classical)</w:t>
            </w:r>
          </w:p>
          <w:p w14:paraId="676A9C57" w14:textId="77777777" w:rsidR="00594FFD" w:rsidRPr="00337D0E" w:rsidRDefault="00594FFD" w:rsidP="00A65C50">
            <w:pPr>
              <w:rPr>
                <w:rFonts w:cs="Arial"/>
                <w:color w:val="FF0000"/>
                <w:sz w:val="16"/>
                <w:szCs w:val="16"/>
              </w:rPr>
            </w:pPr>
            <w:r w:rsidRPr="00337D0E">
              <w:rPr>
                <w:rFonts w:cs="Arial"/>
                <w:color w:val="FF0000"/>
                <w:sz w:val="16"/>
                <w:szCs w:val="16"/>
              </w:rPr>
              <w:t xml:space="preserve">Zoonotic </w:t>
            </w:r>
          </w:p>
          <w:p w14:paraId="7FFCA77E" w14:textId="77777777" w:rsidR="00594FFD" w:rsidRPr="00337D0E" w:rsidRDefault="00594FFD" w:rsidP="00A65C50">
            <w:pPr>
              <w:rPr>
                <w:rFonts w:cs="Arial"/>
                <w:sz w:val="16"/>
                <w:szCs w:val="16"/>
              </w:rPr>
            </w:pPr>
          </w:p>
        </w:tc>
        <w:tc>
          <w:tcPr>
            <w:tcW w:w="1276" w:type="dxa"/>
            <w:tcMar>
              <w:top w:w="57" w:type="dxa"/>
              <w:bottom w:w="57" w:type="dxa"/>
            </w:tcMar>
          </w:tcPr>
          <w:p w14:paraId="1AB29093" w14:textId="77777777" w:rsidR="00594FFD" w:rsidRPr="00337D0E" w:rsidRDefault="00594FFD" w:rsidP="00A65C50">
            <w:pPr>
              <w:jc w:val="center"/>
              <w:rPr>
                <w:rFonts w:cs="Arial"/>
                <w:sz w:val="16"/>
                <w:szCs w:val="16"/>
              </w:rPr>
            </w:pPr>
            <w:r w:rsidRPr="00337D0E">
              <w:rPr>
                <w:rFonts w:cs="Arial"/>
                <w:sz w:val="16"/>
                <w:szCs w:val="16"/>
              </w:rPr>
              <w:t xml:space="preserve">Modified stamping out </w:t>
            </w:r>
          </w:p>
        </w:tc>
        <w:tc>
          <w:tcPr>
            <w:tcW w:w="1275" w:type="dxa"/>
            <w:tcMar>
              <w:top w:w="57" w:type="dxa"/>
              <w:bottom w:w="57" w:type="dxa"/>
            </w:tcMar>
          </w:tcPr>
          <w:p w14:paraId="4F611E5C" w14:textId="77777777" w:rsidR="00594FFD" w:rsidRPr="00337D0E" w:rsidRDefault="00594FFD" w:rsidP="00A65C50">
            <w:pPr>
              <w:jc w:val="center"/>
              <w:rPr>
                <w:rFonts w:cs="Arial"/>
                <w:sz w:val="16"/>
                <w:szCs w:val="16"/>
              </w:rPr>
            </w:pPr>
            <w:r w:rsidRPr="00337D0E">
              <w:rPr>
                <w:rFonts w:cs="Arial"/>
                <w:sz w:val="16"/>
                <w:szCs w:val="16"/>
              </w:rPr>
              <w:t>Prion (No effective treatment or vaccine)</w:t>
            </w:r>
          </w:p>
        </w:tc>
        <w:tc>
          <w:tcPr>
            <w:tcW w:w="1710" w:type="dxa"/>
            <w:tcMar>
              <w:top w:w="57" w:type="dxa"/>
              <w:bottom w:w="57" w:type="dxa"/>
            </w:tcMar>
          </w:tcPr>
          <w:p w14:paraId="5BD689C9" w14:textId="77777777" w:rsidR="00594FFD" w:rsidRPr="00337D0E" w:rsidRDefault="00594FFD" w:rsidP="00A65C50">
            <w:pPr>
              <w:jc w:val="center"/>
              <w:rPr>
                <w:rFonts w:cs="Arial"/>
                <w:sz w:val="16"/>
                <w:szCs w:val="16"/>
              </w:rPr>
            </w:pPr>
            <w:r w:rsidRPr="00337D0E">
              <w:rPr>
                <w:rFonts w:cs="Arial"/>
                <w:sz w:val="16"/>
                <w:szCs w:val="16"/>
              </w:rPr>
              <w:t>Ingestion (Droplet)</w:t>
            </w:r>
          </w:p>
          <w:p w14:paraId="5070C01B" w14:textId="77777777" w:rsidR="00594FFD" w:rsidRPr="00337D0E" w:rsidRDefault="00594FFD" w:rsidP="00A65C50">
            <w:pPr>
              <w:jc w:val="center"/>
              <w:rPr>
                <w:rFonts w:cs="Arial"/>
                <w:sz w:val="16"/>
                <w:szCs w:val="16"/>
              </w:rPr>
            </w:pPr>
            <w:r w:rsidRPr="00337D0E">
              <w:rPr>
                <w:rFonts w:cs="Arial"/>
                <w:sz w:val="16"/>
                <w:szCs w:val="16"/>
              </w:rPr>
              <w:t>Contact</w:t>
            </w:r>
          </w:p>
        </w:tc>
        <w:tc>
          <w:tcPr>
            <w:tcW w:w="2259" w:type="dxa"/>
            <w:tcMar>
              <w:top w:w="57" w:type="dxa"/>
              <w:bottom w:w="57" w:type="dxa"/>
            </w:tcMar>
          </w:tcPr>
          <w:p w14:paraId="1086AEB8" w14:textId="77777777" w:rsidR="00594FFD" w:rsidRPr="00337D0E" w:rsidRDefault="00594FFD" w:rsidP="00A65C50">
            <w:pPr>
              <w:rPr>
                <w:rFonts w:cs="Arial"/>
                <w:sz w:val="16"/>
                <w:szCs w:val="16"/>
              </w:rPr>
            </w:pPr>
            <w:r w:rsidRPr="00337D0E">
              <w:rPr>
                <w:rFonts w:cs="Arial"/>
                <w:sz w:val="16"/>
                <w:szCs w:val="16"/>
              </w:rPr>
              <w:t xml:space="preserve">All tissues, soils and environmental matter. </w:t>
            </w:r>
          </w:p>
        </w:tc>
        <w:tc>
          <w:tcPr>
            <w:tcW w:w="3284" w:type="dxa"/>
            <w:tcMar>
              <w:top w:w="57" w:type="dxa"/>
              <w:bottom w:w="57" w:type="dxa"/>
            </w:tcMar>
          </w:tcPr>
          <w:p w14:paraId="19E97355" w14:textId="4523DE9F" w:rsidR="00594FFD" w:rsidRPr="00337D0E" w:rsidRDefault="182D5FE7" w:rsidP="00A65C50">
            <w:pPr>
              <w:rPr>
                <w:rFonts w:cs="Arial"/>
                <w:sz w:val="16"/>
                <w:szCs w:val="16"/>
              </w:rPr>
            </w:pPr>
            <w:r w:rsidRPr="00337D0E">
              <w:rPr>
                <w:rFonts w:cs="Arial"/>
                <w:sz w:val="16"/>
                <w:szCs w:val="16"/>
              </w:rPr>
              <w:t xml:space="preserve">The only completely effective method </w:t>
            </w:r>
            <w:r w:rsidR="4BCD7533" w:rsidRPr="00337D0E">
              <w:rPr>
                <w:rFonts w:cs="Arial"/>
                <w:sz w:val="16"/>
                <w:szCs w:val="16"/>
              </w:rPr>
              <w:t>is</w:t>
            </w:r>
            <w:r w:rsidRPr="00337D0E">
              <w:rPr>
                <w:rFonts w:cs="Arial"/>
                <w:sz w:val="16"/>
                <w:szCs w:val="16"/>
              </w:rPr>
              <w:t xml:space="preserve"> (20,000ppm) sodium hypochlorite solutions, applied for one hour.</w:t>
            </w:r>
          </w:p>
          <w:p w14:paraId="2BFA36FB" w14:textId="77777777" w:rsidR="00594FFD" w:rsidRPr="00337D0E" w:rsidRDefault="00594FFD" w:rsidP="00A65C50">
            <w:pPr>
              <w:rPr>
                <w:rFonts w:cs="Arial"/>
                <w:sz w:val="16"/>
                <w:szCs w:val="16"/>
              </w:rPr>
            </w:pPr>
            <w:r w:rsidRPr="00337D0E">
              <w:rPr>
                <w:rFonts w:cs="Arial"/>
                <w:sz w:val="16"/>
                <w:szCs w:val="16"/>
              </w:rPr>
              <w:t>Boiling in 1M sodium hydroxide for at least one minute</w:t>
            </w:r>
          </w:p>
          <w:p w14:paraId="391C1061" w14:textId="77777777" w:rsidR="00594FFD" w:rsidRPr="00337D0E" w:rsidRDefault="00594FFD" w:rsidP="00A65C50">
            <w:pPr>
              <w:rPr>
                <w:rFonts w:cs="Arial"/>
                <w:sz w:val="16"/>
                <w:szCs w:val="16"/>
              </w:rPr>
            </w:pPr>
            <w:r w:rsidRPr="00337D0E">
              <w:rPr>
                <w:rFonts w:cs="Arial"/>
                <w:sz w:val="16"/>
                <w:szCs w:val="16"/>
              </w:rPr>
              <w:t>Gravity-displacement autoclaving in the presence of sodium hydroxide (e.g. 121o C for 30-60 minutes plus 1M or 2M NaOH).</w:t>
            </w:r>
          </w:p>
        </w:tc>
        <w:tc>
          <w:tcPr>
            <w:tcW w:w="2953" w:type="dxa"/>
            <w:tcMar>
              <w:top w:w="57" w:type="dxa"/>
              <w:bottom w:w="57" w:type="dxa"/>
            </w:tcMar>
          </w:tcPr>
          <w:p w14:paraId="04AD20E0" w14:textId="77777777" w:rsidR="00594FFD" w:rsidRPr="00337D0E" w:rsidRDefault="00594FFD" w:rsidP="00A65C50">
            <w:pPr>
              <w:rPr>
                <w:rFonts w:cs="Arial"/>
                <w:sz w:val="16"/>
                <w:szCs w:val="16"/>
              </w:rPr>
            </w:pPr>
            <w:r w:rsidRPr="00337D0E">
              <w:rPr>
                <w:rFonts w:cs="Arial"/>
                <w:sz w:val="16"/>
                <w:szCs w:val="16"/>
              </w:rPr>
              <w:t xml:space="preserve">Incineration or burning is preferred as per AUSVETPLAN Manual. </w:t>
            </w:r>
          </w:p>
          <w:p w14:paraId="00D2D75E" w14:textId="77777777" w:rsidR="00594FFD" w:rsidRPr="00337D0E" w:rsidRDefault="00594FFD" w:rsidP="00A65C50">
            <w:pPr>
              <w:rPr>
                <w:rFonts w:cs="Arial"/>
                <w:sz w:val="16"/>
                <w:szCs w:val="16"/>
              </w:rPr>
            </w:pPr>
            <w:r w:rsidRPr="00337D0E">
              <w:rPr>
                <w:rFonts w:cs="Arial"/>
                <w:sz w:val="16"/>
                <w:szCs w:val="16"/>
              </w:rPr>
              <w:t xml:space="preserve">Deep burial of ash or carcasses mixed with caustic materials to create an alkaline environment. </w:t>
            </w:r>
          </w:p>
          <w:p w14:paraId="339CE826" w14:textId="1527CA2D" w:rsidR="00594FFD" w:rsidRPr="00337D0E" w:rsidRDefault="182D5FE7" w:rsidP="00A65C50">
            <w:pPr>
              <w:rPr>
                <w:rFonts w:cs="Arial"/>
                <w:sz w:val="16"/>
                <w:szCs w:val="16"/>
              </w:rPr>
            </w:pPr>
            <w:r w:rsidRPr="00337D0E">
              <w:rPr>
                <w:rFonts w:cs="Arial"/>
                <w:sz w:val="16"/>
                <w:szCs w:val="16"/>
              </w:rPr>
              <w:t xml:space="preserve">Disposal sites are to </w:t>
            </w:r>
            <w:r w:rsidR="6EBB093F" w:rsidRPr="00337D0E">
              <w:rPr>
                <w:rFonts w:cs="Arial"/>
                <w:sz w:val="16"/>
                <w:szCs w:val="16"/>
              </w:rPr>
              <w:t>be marked</w:t>
            </w:r>
            <w:r w:rsidRPr="00337D0E">
              <w:rPr>
                <w:rFonts w:cs="Arial"/>
                <w:sz w:val="16"/>
                <w:szCs w:val="16"/>
              </w:rPr>
              <w:t xml:space="preserve"> and recorded. </w:t>
            </w:r>
          </w:p>
        </w:tc>
      </w:tr>
      <w:tr w:rsidR="00594FFD" w:rsidRPr="000D55FD" w14:paraId="3DF3A654" w14:textId="77777777" w:rsidTr="2E6E5356">
        <w:trPr>
          <w:trHeight w:val="822"/>
        </w:trPr>
        <w:tc>
          <w:tcPr>
            <w:tcW w:w="1526" w:type="dxa"/>
            <w:tcMar>
              <w:top w:w="57" w:type="dxa"/>
              <w:bottom w:w="57" w:type="dxa"/>
            </w:tcMar>
          </w:tcPr>
          <w:p w14:paraId="231BAADD" w14:textId="77777777" w:rsidR="00594FFD" w:rsidRPr="00337D0E" w:rsidRDefault="00594FFD" w:rsidP="00A65C50">
            <w:pPr>
              <w:rPr>
                <w:rFonts w:cs="Arial"/>
                <w:sz w:val="16"/>
                <w:szCs w:val="16"/>
              </w:rPr>
            </w:pPr>
            <w:hyperlink r:id="rId41" w:history="1">
              <w:r w:rsidRPr="00337D0E">
                <w:rPr>
                  <w:rStyle w:val="Hyperlink"/>
                  <w:rFonts w:cs="Arial"/>
                  <w:sz w:val="16"/>
                  <w:szCs w:val="16"/>
                </w:rPr>
                <w:t>Bovine tuberculosis</w:t>
              </w:r>
            </w:hyperlink>
            <w:r w:rsidRPr="00337D0E">
              <w:rPr>
                <w:rFonts w:cs="Arial"/>
                <w:sz w:val="16"/>
                <w:szCs w:val="16"/>
                <w:u w:val="single"/>
              </w:rPr>
              <w:t xml:space="preserve"> due to Mycobacterium Bovis</w:t>
            </w:r>
          </w:p>
        </w:tc>
        <w:tc>
          <w:tcPr>
            <w:tcW w:w="1276" w:type="dxa"/>
            <w:tcMar>
              <w:top w:w="57" w:type="dxa"/>
              <w:bottom w:w="57" w:type="dxa"/>
            </w:tcMar>
          </w:tcPr>
          <w:p w14:paraId="7776A867" w14:textId="77777777" w:rsidR="00594FFD" w:rsidRPr="00337D0E" w:rsidRDefault="00594FFD" w:rsidP="00A65C50">
            <w:pPr>
              <w:jc w:val="center"/>
              <w:rPr>
                <w:rFonts w:cs="Arial"/>
                <w:sz w:val="16"/>
                <w:szCs w:val="16"/>
              </w:rPr>
            </w:pPr>
            <w:r w:rsidRPr="00337D0E">
              <w:rPr>
                <w:rFonts w:cs="Arial"/>
                <w:sz w:val="16"/>
                <w:szCs w:val="16"/>
              </w:rPr>
              <w:t>-</w:t>
            </w:r>
          </w:p>
        </w:tc>
        <w:tc>
          <w:tcPr>
            <w:tcW w:w="1275" w:type="dxa"/>
            <w:tcMar>
              <w:top w:w="57" w:type="dxa"/>
              <w:bottom w:w="57" w:type="dxa"/>
            </w:tcMar>
          </w:tcPr>
          <w:p w14:paraId="1E275DE3" w14:textId="77777777" w:rsidR="00594FFD" w:rsidRPr="00337D0E" w:rsidRDefault="00594FFD" w:rsidP="00A65C50">
            <w:pPr>
              <w:jc w:val="center"/>
              <w:rPr>
                <w:rFonts w:cs="Arial"/>
                <w:sz w:val="16"/>
                <w:szCs w:val="16"/>
              </w:rPr>
            </w:pPr>
            <w:r w:rsidRPr="00337D0E">
              <w:rPr>
                <w:rFonts w:cs="Arial"/>
                <w:sz w:val="16"/>
                <w:szCs w:val="16"/>
              </w:rPr>
              <w:t>Bacteria</w:t>
            </w:r>
          </w:p>
        </w:tc>
        <w:tc>
          <w:tcPr>
            <w:tcW w:w="1710" w:type="dxa"/>
            <w:tcMar>
              <w:top w:w="57" w:type="dxa"/>
              <w:bottom w:w="57" w:type="dxa"/>
            </w:tcMar>
          </w:tcPr>
          <w:p w14:paraId="67497CE4" w14:textId="77777777" w:rsidR="00594FFD" w:rsidRPr="00337D0E" w:rsidRDefault="00594FFD" w:rsidP="00A65C50">
            <w:pPr>
              <w:jc w:val="center"/>
              <w:rPr>
                <w:rFonts w:cs="Arial"/>
                <w:sz w:val="16"/>
                <w:szCs w:val="16"/>
              </w:rPr>
            </w:pPr>
            <w:r w:rsidRPr="00337D0E">
              <w:rPr>
                <w:rFonts w:cs="Arial"/>
                <w:sz w:val="16"/>
                <w:szCs w:val="16"/>
              </w:rPr>
              <w:t xml:space="preserve">Contact </w:t>
            </w:r>
          </w:p>
          <w:p w14:paraId="09493636" w14:textId="77777777" w:rsidR="00594FFD" w:rsidRPr="00337D0E" w:rsidRDefault="00594FFD" w:rsidP="00A65C50">
            <w:pPr>
              <w:jc w:val="center"/>
              <w:rPr>
                <w:rFonts w:cs="Arial"/>
                <w:sz w:val="16"/>
                <w:szCs w:val="16"/>
              </w:rPr>
            </w:pPr>
            <w:r w:rsidRPr="00337D0E">
              <w:rPr>
                <w:rFonts w:cs="Arial"/>
                <w:sz w:val="16"/>
                <w:szCs w:val="16"/>
              </w:rPr>
              <w:t xml:space="preserve">Ingestion </w:t>
            </w:r>
          </w:p>
          <w:p w14:paraId="58B16100" w14:textId="77777777" w:rsidR="00594FFD" w:rsidRPr="00337D0E" w:rsidRDefault="00594FFD" w:rsidP="00A65C50">
            <w:pPr>
              <w:jc w:val="center"/>
              <w:rPr>
                <w:rFonts w:cs="Arial"/>
                <w:sz w:val="16"/>
                <w:szCs w:val="16"/>
              </w:rPr>
            </w:pPr>
            <w:r w:rsidRPr="00337D0E">
              <w:rPr>
                <w:rFonts w:cs="Arial"/>
                <w:sz w:val="16"/>
                <w:szCs w:val="16"/>
              </w:rPr>
              <w:t xml:space="preserve">Inhalation </w:t>
            </w:r>
          </w:p>
        </w:tc>
        <w:tc>
          <w:tcPr>
            <w:tcW w:w="2259" w:type="dxa"/>
            <w:tcMar>
              <w:top w:w="57" w:type="dxa"/>
              <w:bottom w:w="57" w:type="dxa"/>
            </w:tcMar>
          </w:tcPr>
          <w:p w14:paraId="27E31D5C" w14:textId="77777777" w:rsidR="00594FFD" w:rsidRPr="00337D0E" w:rsidRDefault="00594FFD" w:rsidP="00A65C50">
            <w:pPr>
              <w:rPr>
                <w:rFonts w:cs="Arial"/>
                <w:sz w:val="16"/>
                <w:szCs w:val="16"/>
              </w:rPr>
            </w:pPr>
            <w:r w:rsidRPr="00337D0E">
              <w:rPr>
                <w:rFonts w:cs="Arial"/>
                <w:sz w:val="16"/>
                <w:szCs w:val="16"/>
              </w:rPr>
              <w:t xml:space="preserve">Carcasses and meat products, milk skin, hides, semen and embryos and faeces. </w:t>
            </w:r>
          </w:p>
        </w:tc>
        <w:tc>
          <w:tcPr>
            <w:tcW w:w="3284" w:type="dxa"/>
            <w:tcMar>
              <w:top w:w="57" w:type="dxa"/>
              <w:bottom w:w="57" w:type="dxa"/>
            </w:tcMar>
          </w:tcPr>
          <w:p w14:paraId="4EEA1C86" w14:textId="77777777" w:rsidR="00594FFD" w:rsidRPr="00337D0E" w:rsidRDefault="00594FFD" w:rsidP="00A65C50">
            <w:pPr>
              <w:rPr>
                <w:rFonts w:cs="Arial"/>
                <w:sz w:val="16"/>
                <w:szCs w:val="16"/>
              </w:rPr>
            </w:pPr>
            <w:r w:rsidRPr="00337D0E">
              <w:rPr>
                <w:rFonts w:cs="Arial"/>
                <w:sz w:val="16"/>
                <w:szCs w:val="16"/>
              </w:rPr>
              <w:t xml:space="preserve">Formalin (3%), </w:t>
            </w:r>
            <w:proofErr w:type="spellStart"/>
            <w:r w:rsidRPr="00337D0E">
              <w:rPr>
                <w:rFonts w:cs="Arial"/>
                <w:sz w:val="16"/>
                <w:szCs w:val="16"/>
              </w:rPr>
              <w:t>lysol</w:t>
            </w:r>
            <w:proofErr w:type="spellEnd"/>
            <w:r w:rsidRPr="00337D0E">
              <w:rPr>
                <w:rFonts w:cs="Arial"/>
                <w:sz w:val="16"/>
                <w:szCs w:val="16"/>
              </w:rPr>
              <w:t xml:space="preserve"> (2%), phenol (2.5%), activated chloramine (1- 3%), cresols and iodophors are effective.</w:t>
            </w:r>
          </w:p>
          <w:p w14:paraId="0655332D" w14:textId="77777777" w:rsidR="00594FFD" w:rsidRPr="00337D0E" w:rsidRDefault="00594FFD" w:rsidP="00A65C50">
            <w:pPr>
              <w:rPr>
                <w:rFonts w:cs="Arial"/>
                <w:sz w:val="16"/>
                <w:szCs w:val="16"/>
              </w:rPr>
            </w:pPr>
            <w:r w:rsidRPr="00337D0E">
              <w:rPr>
                <w:rFonts w:cs="Arial"/>
                <w:sz w:val="16"/>
                <w:szCs w:val="16"/>
              </w:rPr>
              <w:t>Alkaline hydrolysis</w:t>
            </w:r>
          </w:p>
        </w:tc>
        <w:tc>
          <w:tcPr>
            <w:tcW w:w="2953" w:type="dxa"/>
            <w:tcMar>
              <w:top w:w="57" w:type="dxa"/>
              <w:bottom w:w="57" w:type="dxa"/>
            </w:tcMar>
          </w:tcPr>
          <w:p w14:paraId="0D98E772" w14:textId="77777777" w:rsidR="00594FFD" w:rsidRPr="00337D0E" w:rsidRDefault="00594FFD" w:rsidP="00A65C50">
            <w:pPr>
              <w:rPr>
                <w:rFonts w:cs="Arial"/>
                <w:sz w:val="16"/>
                <w:szCs w:val="16"/>
              </w:rPr>
            </w:pPr>
            <w:r w:rsidRPr="00337D0E">
              <w:rPr>
                <w:rFonts w:cs="Arial"/>
                <w:sz w:val="16"/>
                <w:szCs w:val="16"/>
              </w:rPr>
              <w:t xml:space="preserve">Composting, Alkaline hydrolysis, deep burial in an alkaloid environment. </w:t>
            </w:r>
          </w:p>
        </w:tc>
      </w:tr>
      <w:tr w:rsidR="00594FFD" w:rsidRPr="000D55FD" w14:paraId="2D6B9151"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4740BAE8" w14:textId="77777777" w:rsidR="00594FFD" w:rsidRPr="00337D0E" w:rsidRDefault="00594FFD" w:rsidP="00A65C50">
            <w:pPr>
              <w:rPr>
                <w:rFonts w:cs="Arial"/>
                <w:sz w:val="16"/>
                <w:szCs w:val="16"/>
              </w:rPr>
            </w:pPr>
            <w:hyperlink r:id="rId42" w:history="1">
              <w:r w:rsidRPr="00337D0E">
                <w:rPr>
                  <w:rStyle w:val="Hyperlink"/>
                  <w:rFonts w:cs="Arial"/>
                  <w:sz w:val="16"/>
                  <w:szCs w:val="16"/>
                </w:rPr>
                <w:t>Contagious bovine pleuropneumonia</w:t>
              </w:r>
            </w:hyperlink>
          </w:p>
        </w:tc>
        <w:tc>
          <w:tcPr>
            <w:tcW w:w="1276" w:type="dxa"/>
            <w:tcMar>
              <w:top w:w="57" w:type="dxa"/>
              <w:bottom w:w="57" w:type="dxa"/>
            </w:tcMar>
          </w:tcPr>
          <w:p w14:paraId="194F40AF" w14:textId="77777777" w:rsidR="00594FFD" w:rsidRPr="00337D0E" w:rsidRDefault="00594FFD" w:rsidP="00A65C50">
            <w:pPr>
              <w:rPr>
                <w:rFonts w:cs="Arial"/>
                <w:sz w:val="16"/>
                <w:szCs w:val="16"/>
              </w:rPr>
            </w:pPr>
            <w:r w:rsidRPr="00337D0E">
              <w:rPr>
                <w:rFonts w:cs="Arial"/>
                <w:sz w:val="16"/>
                <w:szCs w:val="16"/>
              </w:rPr>
              <w:t xml:space="preserve">Eradicate - Stamping out </w:t>
            </w:r>
          </w:p>
        </w:tc>
        <w:tc>
          <w:tcPr>
            <w:tcW w:w="1275" w:type="dxa"/>
            <w:tcMar>
              <w:top w:w="57" w:type="dxa"/>
              <w:bottom w:w="57" w:type="dxa"/>
            </w:tcMar>
          </w:tcPr>
          <w:p w14:paraId="10712A5B" w14:textId="77777777" w:rsidR="00594FFD" w:rsidRPr="00337D0E" w:rsidRDefault="00594FFD" w:rsidP="00A65C50">
            <w:pPr>
              <w:jc w:val="center"/>
              <w:rPr>
                <w:rFonts w:cs="Arial"/>
                <w:sz w:val="16"/>
                <w:szCs w:val="16"/>
              </w:rPr>
            </w:pPr>
            <w:r w:rsidRPr="00337D0E">
              <w:rPr>
                <w:rFonts w:cs="Arial"/>
                <w:sz w:val="16"/>
                <w:szCs w:val="16"/>
              </w:rPr>
              <w:t>Bacteria</w:t>
            </w:r>
          </w:p>
          <w:p w14:paraId="6072A20C" w14:textId="77777777" w:rsidR="00594FFD" w:rsidRPr="00337D0E" w:rsidRDefault="00594FFD" w:rsidP="00A65C50">
            <w:pPr>
              <w:jc w:val="center"/>
              <w:rPr>
                <w:rFonts w:cs="Arial"/>
                <w:i/>
                <w:iCs/>
                <w:sz w:val="16"/>
                <w:szCs w:val="16"/>
              </w:rPr>
            </w:pPr>
            <w:r w:rsidRPr="00337D0E">
              <w:rPr>
                <w:rFonts w:cs="Arial"/>
                <w:i/>
                <w:iCs/>
                <w:sz w:val="16"/>
                <w:szCs w:val="16"/>
              </w:rPr>
              <w:t xml:space="preserve">Mycoplasma mycoides </w:t>
            </w:r>
          </w:p>
        </w:tc>
        <w:tc>
          <w:tcPr>
            <w:tcW w:w="1710" w:type="dxa"/>
            <w:tcMar>
              <w:top w:w="57" w:type="dxa"/>
              <w:bottom w:w="57" w:type="dxa"/>
            </w:tcMar>
          </w:tcPr>
          <w:p w14:paraId="28BFA105" w14:textId="77777777" w:rsidR="00594FFD" w:rsidRPr="00337D0E" w:rsidRDefault="00594FFD" w:rsidP="00A65C50">
            <w:pPr>
              <w:jc w:val="center"/>
              <w:rPr>
                <w:rFonts w:cs="Arial"/>
                <w:sz w:val="16"/>
                <w:szCs w:val="16"/>
              </w:rPr>
            </w:pPr>
            <w:r w:rsidRPr="00337D0E">
              <w:rPr>
                <w:rFonts w:cs="Arial"/>
                <w:sz w:val="16"/>
                <w:szCs w:val="16"/>
              </w:rPr>
              <w:t>Ingestion</w:t>
            </w:r>
          </w:p>
          <w:p w14:paraId="5A90FD8E" w14:textId="77777777" w:rsidR="00594FFD" w:rsidRPr="00337D0E" w:rsidRDefault="00594FFD" w:rsidP="00A65C50">
            <w:pPr>
              <w:jc w:val="center"/>
              <w:rPr>
                <w:rFonts w:cs="Arial"/>
                <w:sz w:val="16"/>
                <w:szCs w:val="16"/>
              </w:rPr>
            </w:pPr>
            <w:r w:rsidRPr="00337D0E">
              <w:rPr>
                <w:rFonts w:cs="Arial"/>
                <w:sz w:val="16"/>
                <w:szCs w:val="16"/>
              </w:rPr>
              <w:t xml:space="preserve">Fomite experimentally </w:t>
            </w:r>
          </w:p>
        </w:tc>
        <w:tc>
          <w:tcPr>
            <w:tcW w:w="2259" w:type="dxa"/>
            <w:tcMar>
              <w:top w:w="57" w:type="dxa"/>
              <w:bottom w:w="57" w:type="dxa"/>
            </w:tcMar>
          </w:tcPr>
          <w:p w14:paraId="075C0808" w14:textId="77777777" w:rsidR="00594FFD" w:rsidRPr="00337D0E" w:rsidRDefault="00594FFD" w:rsidP="00A65C50">
            <w:pPr>
              <w:rPr>
                <w:rFonts w:cs="Arial"/>
                <w:sz w:val="16"/>
                <w:szCs w:val="16"/>
              </w:rPr>
            </w:pPr>
            <w:r w:rsidRPr="00337D0E">
              <w:rPr>
                <w:rFonts w:cs="Arial"/>
                <w:sz w:val="16"/>
                <w:szCs w:val="16"/>
              </w:rPr>
              <w:t xml:space="preserve">Faeces and urine. </w:t>
            </w:r>
          </w:p>
        </w:tc>
        <w:tc>
          <w:tcPr>
            <w:tcW w:w="3284" w:type="dxa"/>
            <w:tcMar>
              <w:top w:w="57" w:type="dxa"/>
              <w:bottom w:w="57" w:type="dxa"/>
            </w:tcMar>
          </w:tcPr>
          <w:p w14:paraId="70ACCD68" w14:textId="77777777" w:rsidR="00594FFD" w:rsidRPr="00337D0E" w:rsidRDefault="00594FFD" w:rsidP="00A65C50">
            <w:pPr>
              <w:rPr>
                <w:rFonts w:cs="Arial"/>
                <w:sz w:val="16"/>
                <w:szCs w:val="16"/>
              </w:rPr>
            </w:pPr>
            <w:r w:rsidRPr="00337D0E">
              <w:rPr>
                <w:rFonts w:cs="Arial"/>
                <w:sz w:val="16"/>
                <w:szCs w:val="16"/>
              </w:rPr>
              <w:t xml:space="preserve">The organism is inactivated within 60 minutes at 50o C and within two minutes at 60o C </w:t>
            </w:r>
          </w:p>
        </w:tc>
        <w:tc>
          <w:tcPr>
            <w:tcW w:w="2953" w:type="dxa"/>
            <w:tcMar>
              <w:top w:w="57" w:type="dxa"/>
              <w:bottom w:w="57" w:type="dxa"/>
            </w:tcMar>
          </w:tcPr>
          <w:p w14:paraId="3050F8F5" w14:textId="77777777" w:rsidR="00594FFD" w:rsidRPr="00337D0E" w:rsidRDefault="00594FFD" w:rsidP="00A65C50">
            <w:pPr>
              <w:rPr>
                <w:rFonts w:cs="Arial"/>
                <w:sz w:val="16"/>
                <w:szCs w:val="16"/>
              </w:rPr>
            </w:pPr>
            <w:r w:rsidRPr="00337D0E">
              <w:rPr>
                <w:rFonts w:cs="Arial"/>
                <w:sz w:val="16"/>
                <w:szCs w:val="16"/>
              </w:rPr>
              <w:t xml:space="preserve">Disposal methods should prevent scavenger access. </w:t>
            </w:r>
          </w:p>
        </w:tc>
      </w:tr>
      <w:tr w:rsidR="00594FFD" w:rsidRPr="000D55FD" w14:paraId="689F114D" w14:textId="77777777" w:rsidTr="2E6E5356">
        <w:tc>
          <w:tcPr>
            <w:tcW w:w="1526" w:type="dxa"/>
            <w:tcMar>
              <w:top w:w="57" w:type="dxa"/>
              <w:bottom w:w="57" w:type="dxa"/>
            </w:tcMar>
          </w:tcPr>
          <w:p w14:paraId="12B2A0C1" w14:textId="77777777" w:rsidR="00594FFD" w:rsidRPr="00337D0E" w:rsidRDefault="00594FFD" w:rsidP="00A65C50">
            <w:pPr>
              <w:rPr>
                <w:rFonts w:cs="Arial"/>
                <w:sz w:val="16"/>
                <w:szCs w:val="16"/>
              </w:rPr>
            </w:pPr>
            <w:hyperlink r:id="rId43" w:history="1">
              <w:r w:rsidRPr="00337D0E">
                <w:rPr>
                  <w:rStyle w:val="Hyperlink"/>
                  <w:rFonts w:cs="Arial"/>
                  <w:sz w:val="16"/>
                  <w:szCs w:val="16"/>
                </w:rPr>
                <w:t>Contagious equine metritis</w:t>
              </w:r>
            </w:hyperlink>
          </w:p>
        </w:tc>
        <w:tc>
          <w:tcPr>
            <w:tcW w:w="1276" w:type="dxa"/>
            <w:tcMar>
              <w:top w:w="57" w:type="dxa"/>
              <w:bottom w:w="57" w:type="dxa"/>
            </w:tcMar>
          </w:tcPr>
          <w:p w14:paraId="69CDB4CC" w14:textId="77777777" w:rsidR="00594FFD" w:rsidRPr="00337D0E" w:rsidRDefault="00594FFD" w:rsidP="00A65C50">
            <w:pPr>
              <w:jc w:val="center"/>
              <w:rPr>
                <w:rFonts w:cs="Arial"/>
                <w:sz w:val="16"/>
                <w:szCs w:val="16"/>
              </w:rPr>
            </w:pPr>
            <w:r w:rsidRPr="00337D0E">
              <w:rPr>
                <w:rFonts w:cs="Arial"/>
                <w:sz w:val="16"/>
                <w:szCs w:val="16"/>
              </w:rPr>
              <w:t xml:space="preserve">Eradicate testing and treatment </w:t>
            </w:r>
          </w:p>
        </w:tc>
        <w:tc>
          <w:tcPr>
            <w:tcW w:w="1275" w:type="dxa"/>
            <w:tcMar>
              <w:top w:w="57" w:type="dxa"/>
              <w:bottom w:w="57" w:type="dxa"/>
            </w:tcMar>
          </w:tcPr>
          <w:p w14:paraId="139DE827" w14:textId="77777777" w:rsidR="00594FFD" w:rsidRPr="00337D0E" w:rsidRDefault="00594FFD" w:rsidP="00A65C50">
            <w:pPr>
              <w:jc w:val="center"/>
              <w:rPr>
                <w:rFonts w:cs="Arial"/>
                <w:sz w:val="16"/>
                <w:szCs w:val="16"/>
              </w:rPr>
            </w:pPr>
            <w:r w:rsidRPr="00337D0E">
              <w:rPr>
                <w:rFonts w:cs="Arial"/>
                <w:sz w:val="16"/>
                <w:szCs w:val="16"/>
              </w:rPr>
              <w:t xml:space="preserve">Bacteria </w:t>
            </w:r>
          </w:p>
          <w:p w14:paraId="2BDFE52E" w14:textId="77777777" w:rsidR="00594FFD" w:rsidRPr="00337D0E" w:rsidRDefault="00594FFD" w:rsidP="00A65C50">
            <w:pPr>
              <w:jc w:val="center"/>
              <w:rPr>
                <w:rFonts w:cs="Arial"/>
                <w:i/>
                <w:iCs/>
                <w:sz w:val="16"/>
                <w:szCs w:val="16"/>
              </w:rPr>
            </w:pPr>
            <w:r w:rsidRPr="00337D0E">
              <w:rPr>
                <w:rFonts w:cs="Arial"/>
                <w:i/>
                <w:iCs/>
                <w:sz w:val="16"/>
                <w:szCs w:val="16"/>
              </w:rPr>
              <w:t>Taylorella equigenitalis</w:t>
            </w:r>
          </w:p>
          <w:p w14:paraId="4767D45A" w14:textId="77777777" w:rsidR="00594FFD" w:rsidRPr="00337D0E" w:rsidRDefault="00594FFD" w:rsidP="00A65C50">
            <w:pPr>
              <w:jc w:val="center"/>
              <w:rPr>
                <w:rFonts w:cs="Arial"/>
                <w:sz w:val="16"/>
                <w:szCs w:val="16"/>
              </w:rPr>
            </w:pPr>
            <w:r w:rsidRPr="00337D0E">
              <w:rPr>
                <w:rFonts w:cs="Arial"/>
                <w:sz w:val="16"/>
                <w:szCs w:val="16"/>
              </w:rPr>
              <w:t>No available vaccine.</w:t>
            </w:r>
          </w:p>
        </w:tc>
        <w:tc>
          <w:tcPr>
            <w:tcW w:w="1710" w:type="dxa"/>
            <w:tcMar>
              <w:top w:w="57" w:type="dxa"/>
              <w:bottom w:w="57" w:type="dxa"/>
            </w:tcMar>
          </w:tcPr>
          <w:p w14:paraId="754A54D6" w14:textId="77777777" w:rsidR="00594FFD" w:rsidRPr="00337D0E" w:rsidRDefault="00594FFD" w:rsidP="00A65C50">
            <w:pPr>
              <w:jc w:val="center"/>
              <w:rPr>
                <w:rFonts w:cs="Arial"/>
                <w:sz w:val="16"/>
                <w:szCs w:val="16"/>
              </w:rPr>
            </w:pPr>
            <w:r w:rsidRPr="00337D0E">
              <w:rPr>
                <w:rFonts w:cs="Arial"/>
                <w:sz w:val="16"/>
                <w:szCs w:val="16"/>
              </w:rPr>
              <w:t xml:space="preserve">Venereal </w:t>
            </w:r>
          </w:p>
          <w:p w14:paraId="3FA59545" w14:textId="77777777" w:rsidR="00594FFD" w:rsidRPr="00337D0E" w:rsidRDefault="00594FFD" w:rsidP="00A65C50">
            <w:pPr>
              <w:jc w:val="center"/>
              <w:rPr>
                <w:rFonts w:cs="Arial"/>
                <w:sz w:val="16"/>
                <w:szCs w:val="16"/>
              </w:rPr>
            </w:pPr>
            <w:r w:rsidRPr="00337D0E">
              <w:rPr>
                <w:rFonts w:cs="Arial"/>
                <w:sz w:val="16"/>
                <w:szCs w:val="16"/>
              </w:rPr>
              <w:t>Contact</w:t>
            </w:r>
          </w:p>
          <w:p w14:paraId="4E5C57E6" w14:textId="77777777" w:rsidR="00594FFD" w:rsidRPr="00337D0E" w:rsidRDefault="00594FFD" w:rsidP="00A65C50">
            <w:pPr>
              <w:jc w:val="center"/>
              <w:rPr>
                <w:rFonts w:cs="Arial"/>
                <w:sz w:val="16"/>
                <w:szCs w:val="16"/>
              </w:rPr>
            </w:pPr>
          </w:p>
        </w:tc>
        <w:tc>
          <w:tcPr>
            <w:tcW w:w="2259" w:type="dxa"/>
            <w:tcMar>
              <w:top w:w="57" w:type="dxa"/>
              <w:bottom w:w="57" w:type="dxa"/>
            </w:tcMar>
          </w:tcPr>
          <w:p w14:paraId="47A4F89B" w14:textId="77777777" w:rsidR="00594FFD" w:rsidRPr="00337D0E" w:rsidRDefault="00594FFD" w:rsidP="00A65C50">
            <w:pPr>
              <w:rPr>
                <w:rFonts w:cs="Arial"/>
                <w:sz w:val="16"/>
                <w:szCs w:val="16"/>
              </w:rPr>
            </w:pPr>
            <w:r w:rsidRPr="00337D0E">
              <w:rPr>
                <w:rFonts w:cs="Arial"/>
                <w:sz w:val="16"/>
                <w:szCs w:val="16"/>
              </w:rPr>
              <w:t xml:space="preserve">Semen/embryos. </w:t>
            </w:r>
          </w:p>
        </w:tc>
        <w:tc>
          <w:tcPr>
            <w:tcW w:w="3284" w:type="dxa"/>
            <w:tcMar>
              <w:top w:w="57" w:type="dxa"/>
              <w:bottom w:w="57" w:type="dxa"/>
            </w:tcMar>
          </w:tcPr>
          <w:p w14:paraId="1EE23B49" w14:textId="77777777" w:rsidR="00594FFD" w:rsidRPr="00337D0E" w:rsidRDefault="00594FFD" w:rsidP="00A65C50">
            <w:pPr>
              <w:rPr>
                <w:rFonts w:cs="Arial"/>
                <w:sz w:val="16"/>
                <w:szCs w:val="16"/>
              </w:rPr>
            </w:pPr>
            <w:r w:rsidRPr="00337D0E">
              <w:rPr>
                <w:rFonts w:cs="Arial"/>
                <w:sz w:val="16"/>
                <w:szCs w:val="16"/>
              </w:rPr>
              <w:t>pH below 4.5.</w:t>
            </w:r>
          </w:p>
          <w:p w14:paraId="6809255A" w14:textId="0452F541" w:rsidR="00594FFD" w:rsidRPr="00337D0E" w:rsidRDefault="00594FFD" w:rsidP="00A65C50">
            <w:pPr>
              <w:rPr>
                <w:rFonts w:cs="Arial"/>
                <w:sz w:val="16"/>
                <w:szCs w:val="16"/>
              </w:rPr>
            </w:pPr>
            <w:r w:rsidRPr="00337D0E">
              <w:rPr>
                <w:rFonts w:cs="Arial"/>
                <w:sz w:val="16"/>
                <w:szCs w:val="16"/>
              </w:rPr>
              <w:t xml:space="preserve">Ten minutes of exposure to chlorhexidine diacetate (2%) or </w:t>
            </w:r>
            <w:proofErr w:type="spellStart"/>
            <w:r w:rsidRPr="00337D0E">
              <w:rPr>
                <w:rFonts w:cs="Arial"/>
                <w:sz w:val="16"/>
                <w:szCs w:val="16"/>
              </w:rPr>
              <w:t>alkyldimethylben</w:t>
            </w:r>
            <w:r w:rsidR="00337D0E">
              <w:rPr>
                <w:rFonts w:cs="Arial"/>
                <w:sz w:val="16"/>
                <w:szCs w:val="16"/>
              </w:rPr>
              <w:t>-</w:t>
            </w:r>
            <w:r w:rsidRPr="00337D0E">
              <w:rPr>
                <w:rFonts w:cs="Arial"/>
                <w:sz w:val="16"/>
                <w:szCs w:val="16"/>
              </w:rPr>
              <w:t>zylammonium</w:t>
            </w:r>
            <w:proofErr w:type="spellEnd"/>
            <w:r w:rsidRPr="00337D0E">
              <w:rPr>
                <w:rFonts w:cs="Arial"/>
                <w:sz w:val="16"/>
                <w:szCs w:val="16"/>
              </w:rPr>
              <w:t xml:space="preserve"> chloride (10%)</w:t>
            </w:r>
          </w:p>
        </w:tc>
        <w:tc>
          <w:tcPr>
            <w:tcW w:w="2953" w:type="dxa"/>
            <w:tcMar>
              <w:top w:w="57" w:type="dxa"/>
              <w:bottom w:w="57" w:type="dxa"/>
            </w:tcMar>
          </w:tcPr>
          <w:p w14:paraId="41EAD2A0" w14:textId="77777777" w:rsidR="00594FFD" w:rsidRPr="00337D0E" w:rsidRDefault="00594FFD" w:rsidP="00A65C50">
            <w:pPr>
              <w:rPr>
                <w:rFonts w:cs="Arial"/>
                <w:sz w:val="16"/>
                <w:szCs w:val="16"/>
              </w:rPr>
            </w:pPr>
            <w:r w:rsidRPr="00337D0E">
              <w:rPr>
                <w:rFonts w:cs="Arial"/>
                <w:sz w:val="16"/>
                <w:szCs w:val="16"/>
              </w:rPr>
              <w:t>Disposal methods should prevent scavenger access.</w:t>
            </w:r>
          </w:p>
        </w:tc>
      </w:tr>
      <w:tr w:rsidR="00594FFD" w:rsidRPr="000D55FD" w14:paraId="15F61D02" w14:textId="77777777" w:rsidTr="2E6E5356">
        <w:trPr>
          <w:cnfStyle w:val="000000010000" w:firstRow="0" w:lastRow="0" w:firstColumn="0" w:lastColumn="0" w:oddVBand="0" w:evenVBand="0" w:oddHBand="0" w:evenHBand="1" w:firstRowFirstColumn="0" w:firstRowLastColumn="0" w:lastRowFirstColumn="0" w:lastRowLastColumn="0"/>
          <w:trHeight w:val="703"/>
        </w:trPr>
        <w:tc>
          <w:tcPr>
            <w:tcW w:w="1526" w:type="dxa"/>
            <w:tcMar>
              <w:top w:w="57" w:type="dxa"/>
              <w:bottom w:w="57" w:type="dxa"/>
            </w:tcMar>
          </w:tcPr>
          <w:p w14:paraId="39679442" w14:textId="77777777" w:rsidR="00594FFD" w:rsidRPr="00337D0E" w:rsidRDefault="00594FFD" w:rsidP="00A65C50">
            <w:pPr>
              <w:rPr>
                <w:rFonts w:cs="Arial"/>
                <w:sz w:val="16"/>
                <w:szCs w:val="16"/>
              </w:rPr>
            </w:pPr>
            <w:hyperlink r:id="rId44" w:history="1">
              <w:r w:rsidRPr="00337D0E">
                <w:rPr>
                  <w:rStyle w:val="Hyperlink"/>
                  <w:rFonts w:cs="Arial"/>
                  <w:sz w:val="16"/>
                  <w:szCs w:val="16"/>
                </w:rPr>
                <w:t>Dourine</w:t>
              </w:r>
            </w:hyperlink>
          </w:p>
        </w:tc>
        <w:tc>
          <w:tcPr>
            <w:tcW w:w="1276" w:type="dxa"/>
            <w:tcMar>
              <w:top w:w="57" w:type="dxa"/>
              <w:bottom w:w="57" w:type="dxa"/>
            </w:tcMar>
          </w:tcPr>
          <w:p w14:paraId="55AF8749" w14:textId="77777777" w:rsidR="00594FFD" w:rsidRPr="00337D0E" w:rsidRDefault="00594FFD" w:rsidP="00A65C50">
            <w:pPr>
              <w:jc w:val="center"/>
              <w:rPr>
                <w:rFonts w:cs="Arial"/>
                <w:sz w:val="16"/>
                <w:szCs w:val="16"/>
              </w:rPr>
            </w:pPr>
            <w:r w:rsidRPr="00337D0E">
              <w:rPr>
                <w:rFonts w:cs="Arial"/>
                <w:sz w:val="16"/>
                <w:szCs w:val="16"/>
              </w:rPr>
              <w:t xml:space="preserve">Eradicate – Stamping out </w:t>
            </w:r>
          </w:p>
        </w:tc>
        <w:tc>
          <w:tcPr>
            <w:tcW w:w="1275" w:type="dxa"/>
            <w:tcMar>
              <w:top w:w="57" w:type="dxa"/>
              <w:bottom w:w="57" w:type="dxa"/>
            </w:tcMar>
          </w:tcPr>
          <w:p w14:paraId="49E5D728" w14:textId="77777777" w:rsidR="00594FFD" w:rsidRPr="00337D0E" w:rsidRDefault="00594FFD" w:rsidP="00A65C50">
            <w:pPr>
              <w:rPr>
                <w:rFonts w:cs="Arial"/>
                <w:sz w:val="16"/>
                <w:szCs w:val="16"/>
              </w:rPr>
            </w:pPr>
            <w:r w:rsidRPr="00337D0E">
              <w:rPr>
                <w:rFonts w:cs="Arial"/>
                <w:sz w:val="16"/>
                <w:szCs w:val="16"/>
              </w:rPr>
              <w:t>Protozoan</w:t>
            </w:r>
          </w:p>
          <w:p w14:paraId="117BF8FE" w14:textId="77777777" w:rsidR="00594FFD" w:rsidRPr="00337D0E" w:rsidRDefault="00594FFD" w:rsidP="00A65C50">
            <w:pPr>
              <w:rPr>
                <w:rFonts w:cs="Arial"/>
                <w:i/>
                <w:iCs/>
                <w:sz w:val="16"/>
                <w:szCs w:val="16"/>
              </w:rPr>
            </w:pPr>
            <w:r w:rsidRPr="00337D0E">
              <w:rPr>
                <w:rFonts w:cs="Arial"/>
                <w:i/>
                <w:iCs/>
                <w:sz w:val="16"/>
                <w:szCs w:val="16"/>
              </w:rPr>
              <w:t xml:space="preserve">Trypanosoma </w:t>
            </w:r>
            <w:proofErr w:type="spellStart"/>
            <w:r w:rsidRPr="00337D0E">
              <w:rPr>
                <w:rFonts w:cs="Arial"/>
                <w:i/>
                <w:iCs/>
                <w:sz w:val="16"/>
                <w:szCs w:val="16"/>
              </w:rPr>
              <w:t>equiperdum</w:t>
            </w:r>
            <w:proofErr w:type="spellEnd"/>
            <w:r w:rsidRPr="00337D0E">
              <w:rPr>
                <w:rFonts w:cs="Arial"/>
                <w:i/>
                <w:iCs/>
                <w:sz w:val="16"/>
                <w:szCs w:val="16"/>
              </w:rPr>
              <w:t xml:space="preserve"> </w:t>
            </w:r>
          </w:p>
        </w:tc>
        <w:tc>
          <w:tcPr>
            <w:tcW w:w="1710" w:type="dxa"/>
            <w:tcMar>
              <w:top w:w="57" w:type="dxa"/>
              <w:bottom w:w="57" w:type="dxa"/>
            </w:tcMar>
          </w:tcPr>
          <w:p w14:paraId="5C0BEB7C" w14:textId="77777777" w:rsidR="00594FFD" w:rsidRPr="00337D0E" w:rsidRDefault="00594FFD" w:rsidP="00A65C50">
            <w:pPr>
              <w:jc w:val="center"/>
              <w:rPr>
                <w:rFonts w:cs="Arial"/>
                <w:sz w:val="16"/>
                <w:szCs w:val="16"/>
              </w:rPr>
            </w:pPr>
            <w:r w:rsidRPr="00337D0E">
              <w:rPr>
                <w:rFonts w:cs="Arial"/>
                <w:sz w:val="16"/>
                <w:szCs w:val="16"/>
              </w:rPr>
              <w:t xml:space="preserve">Venereal </w:t>
            </w:r>
          </w:p>
          <w:p w14:paraId="5055CB43" w14:textId="77777777" w:rsidR="00594FFD" w:rsidRPr="00337D0E" w:rsidRDefault="00594FFD" w:rsidP="00A65C50">
            <w:pPr>
              <w:jc w:val="center"/>
              <w:rPr>
                <w:rFonts w:cs="Arial"/>
                <w:sz w:val="16"/>
                <w:szCs w:val="16"/>
              </w:rPr>
            </w:pPr>
            <w:r w:rsidRPr="00337D0E">
              <w:rPr>
                <w:rFonts w:cs="Arial"/>
                <w:sz w:val="16"/>
                <w:szCs w:val="16"/>
              </w:rPr>
              <w:t xml:space="preserve">In utero </w:t>
            </w:r>
          </w:p>
          <w:p w14:paraId="0663B3AB" w14:textId="77777777" w:rsidR="00594FFD" w:rsidRPr="00337D0E" w:rsidRDefault="00594FFD" w:rsidP="00A65C50">
            <w:pPr>
              <w:jc w:val="center"/>
              <w:rPr>
                <w:rFonts w:cs="Arial"/>
                <w:sz w:val="16"/>
                <w:szCs w:val="16"/>
              </w:rPr>
            </w:pPr>
            <w:r w:rsidRPr="00337D0E">
              <w:rPr>
                <w:rFonts w:cs="Arial"/>
                <w:sz w:val="16"/>
                <w:szCs w:val="16"/>
              </w:rPr>
              <w:t xml:space="preserve">Fomite </w:t>
            </w:r>
          </w:p>
          <w:p w14:paraId="535DA1F0" w14:textId="2C2A2F15" w:rsidR="00594FFD" w:rsidRPr="00337D0E" w:rsidRDefault="00594FFD" w:rsidP="00337D0E">
            <w:pPr>
              <w:jc w:val="center"/>
              <w:rPr>
                <w:rFonts w:cs="Arial"/>
                <w:sz w:val="16"/>
                <w:szCs w:val="16"/>
              </w:rPr>
            </w:pPr>
            <w:r w:rsidRPr="00337D0E">
              <w:rPr>
                <w:rFonts w:cs="Arial"/>
                <w:sz w:val="16"/>
                <w:szCs w:val="16"/>
              </w:rPr>
              <w:t>Contact</w:t>
            </w:r>
          </w:p>
        </w:tc>
        <w:tc>
          <w:tcPr>
            <w:tcW w:w="2259" w:type="dxa"/>
            <w:tcMar>
              <w:top w:w="57" w:type="dxa"/>
              <w:bottom w:w="57" w:type="dxa"/>
            </w:tcMar>
          </w:tcPr>
          <w:p w14:paraId="4A1A481B" w14:textId="77777777" w:rsidR="00594FFD" w:rsidRPr="00337D0E" w:rsidRDefault="00594FFD" w:rsidP="00A65C50">
            <w:pPr>
              <w:rPr>
                <w:rFonts w:cs="Arial"/>
                <w:sz w:val="16"/>
                <w:szCs w:val="16"/>
              </w:rPr>
            </w:pPr>
            <w:r w:rsidRPr="00337D0E">
              <w:rPr>
                <w:rFonts w:cs="Arial"/>
                <w:sz w:val="16"/>
                <w:szCs w:val="16"/>
              </w:rPr>
              <w:t xml:space="preserve">Seminal fluid and genitalia mucous membranes. </w:t>
            </w:r>
          </w:p>
        </w:tc>
        <w:tc>
          <w:tcPr>
            <w:tcW w:w="3284" w:type="dxa"/>
            <w:tcMar>
              <w:top w:w="57" w:type="dxa"/>
              <w:bottom w:w="57" w:type="dxa"/>
            </w:tcMar>
          </w:tcPr>
          <w:p w14:paraId="6D4D1E6E" w14:textId="77777777" w:rsidR="00594FFD" w:rsidRPr="00337D0E" w:rsidRDefault="00594FFD" w:rsidP="00A65C50">
            <w:pPr>
              <w:rPr>
                <w:rFonts w:cs="Arial"/>
                <w:sz w:val="16"/>
                <w:szCs w:val="16"/>
              </w:rPr>
            </w:pPr>
            <w:r w:rsidRPr="00337D0E">
              <w:rPr>
                <w:rFonts w:cs="Arial"/>
                <w:sz w:val="16"/>
                <w:szCs w:val="16"/>
              </w:rPr>
              <w:t xml:space="preserve">Leave in situ </w:t>
            </w:r>
          </w:p>
          <w:p w14:paraId="42954E02" w14:textId="77777777" w:rsidR="00594FFD" w:rsidRPr="00337D0E" w:rsidRDefault="00594FFD" w:rsidP="00A65C50">
            <w:pPr>
              <w:rPr>
                <w:rFonts w:cs="Arial"/>
                <w:sz w:val="16"/>
                <w:szCs w:val="16"/>
              </w:rPr>
            </w:pPr>
          </w:p>
        </w:tc>
        <w:tc>
          <w:tcPr>
            <w:tcW w:w="2953" w:type="dxa"/>
            <w:tcMar>
              <w:top w:w="57" w:type="dxa"/>
              <w:bottom w:w="57" w:type="dxa"/>
            </w:tcMar>
          </w:tcPr>
          <w:p w14:paraId="74DE79DE" w14:textId="77777777" w:rsidR="00594FFD" w:rsidRPr="00337D0E" w:rsidRDefault="00594FFD" w:rsidP="00A65C50">
            <w:pPr>
              <w:rPr>
                <w:rFonts w:cs="Arial"/>
                <w:sz w:val="16"/>
                <w:szCs w:val="16"/>
              </w:rPr>
            </w:pPr>
            <w:r w:rsidRPr="00337D0E">
              <w:rPr>
                <w:rFonts w:cs="Arial"/>
                <w:sz w:val="16"/>
                <w:szCs w:val="16"/>
              </w:rPr>
              <w:t>Disposal methods should prevent scavenger access.</w:t>
            </w:r>
          </w:p>
        </w:tc>
      </w:tr>
      <w:tr w:rsidR="00594FFD" w:rsidRPr="000D55FD" w14:paraId="5DFA73B6" w14:textId="77777777" w:rsidTr="2E6E5356">
        <w:tc>
          <w:tcPr>
            <w:tcW w:w="1526" w:type="dxa"/>
            <w:tcMar>
              <w:top w:w="57" w:type="dxa"/>
              <w:bottom w:w="57" w:type="dxa"/>
            </w:tcMar>
          </w:tcPr>
          <w:p w14:paraId="1DC383CF" w14:textId="77777777" w:rsidR="00594FFD" w:rsidRPr="00337D0E" w:rsidRDefault="00594FFD" w:rsidP="00A65C50">
            <w:pPr>
              <w:rPr>
                <w:rFonts w:cs="Arial"/>
                <w:sz w:val="16"/>
                <w:szCs w:val="16"/>
              </w:rPr>
            </w:pPr>
            <w:r w:rsidRPr="00337D0E">
              <w:rPr>
                <w:rFonts w:cs="Arial"/>
                <w:sz w:val="16"/>
                <w:szCs w:val="16"/>
              </w:rPr>
              <w:t>East coast fever (Theileria parva)</w:t>
            </w:r>
          </w:p>
          <w:p w14:paraId="70A46ADF" w14:textId="77777777" w:rsidR="00594FFD" w:rsidRPr="00337D0E" w:rsidRDefault="00594FFD" w:rsidP="00A65C50">
            <w:pPr>
              <w:rPr>
                <w:rFonts w:cs="Arial"/>
                <w:sz w:val="16"/>
                <w:szCs w:val="16"/>
              </w:rPr>
            </w:pPr>
            <w:r w:rsidRPr="00337D0E">
              <w:rPr>
                <w:rFonts w:cs="Arial"/>
                <w:sz w:val="16"/>
                <w:szCs w:val="16"/>
              </w:rPr>
              <w:t>Exotic strains of Theileria</w:t>
            </w:r>
          </w:p>
        </w:tc>
        <w:tc>
          <w:tcPr>
            <w:tcW w:w="1276" w:type="dxa"/>
            <w:tcMar>
              <w:top w:w="57" w:type="dxa"/>
              <w:bottom w:w="57" w:type="dxa"/>
            </w:tcMar>
          </w:tcPr>
          <w:p w14:paraId="6EA4E292" w14:textId="77777777" w:rsidR="00594FFD" w:rsidRPr="00337D0E" w:rsidRDefault="00594FFD" w:rsidP="00A65C50">
            <w:pPr>
              <w:jc w:val="center"/>
              <w:rPr>
                <w:rFonts w:cs="Arial"/>
                <w:sz w:val="16"/>
                <w:szCs w:val="16"/>
              </w:rPr>
            </w:pPr>
            <w:r w:rsidRPr="00337D0E">
              <w:rPr>
                <w:rFonts w:cs="Arial"/>
                <w:sz w:val="16"/>
                <w:szCs w:val="16"/>
              </w:rPr>
              <w:t>Vector Eradication</w:t>
            </w:r>
          </w:p>
        </w:tc>
        <w:tc>
          <w:tcPr>
            <w:tcW w:w="1275" w:type="dxa"/>
            <w:tcMar>
              <w:top w:w="57" w:type="dxa"/>
              <w:bottom w:w="57" w:type="dxa"/>
            </w:tcMar>
          </w:tcPr>
          <w:p w14:paraId="4694FB17" w14:textId="77777777" w:rsidR="00594FFD" w:rsidRPr="00337D0E" w:rsidRDefault="00594FFD" w:rsidP="00A65C50">
            <w:pPr>
              <w:jc w:val="center"/>
              <w:rPr>
                <w:rFonts w:cs="Arial"/>
                <w:sz w:val="16"/>
                <w:szCs w:val="16"/>
              </w:rPr>
            </w:pPr>
            <w:r w:rsidRPr="00337D0E">
              <w:rPr>
                <w:rFonts w:cs="Arial"/>
                <w:sz w:val="16"/>
                <w:szCs w:val="16"/>
              </w:rPr>
              <w:t>Protozoan</w:t>
            </w:r>
          </w:p>
        </w:tc>
        <w:tc>
          <w:tcPr>
            <w:tcW w:w="1710" w:type="dxa"/>
            <w:tcMar>
              <w:top w:w="57" w:type="dxa"/>
              <w:bottom w:w="57" w:type="dxa"/>
            </w:tcMar>
          </w:tcPr>
          <w:p w14:paraId="5C718B87" w14:textId="77777777" w:rsidR="00594FFD" w:rsidRPr="00337D0E" w:rsidRDefault="00594FFD" w:rsidP="00A65C50">
            <w:pPr>
              <w:jc w:val="center"/>
              <w:rPr>
                <w:rFonts w:cs="Arial"/>
                <w:sz w:val="16"/>
                <w:szCs w:val="16"/>
              </w:rPr>
            </w:pPr>
            <w:r w:rsidRPr="00337D0E">
              <w:rPr>
                <w:rFonts w:cs="Arial"/>
                <w:sz w:val="16"/>
                <w:szCs w:val="16"/>
              </w:rPr>
              <w:t xml:space="preserve">Vector Borne via </w:t>
            </w:r>
            <w:r w:rsidRPr="00337D0E">
              <w:rPr>
                <w:rFonts w:cs="Arial"/>
                <w:i/>
                <w:iCs/>
                <w:sz w:val="16"/>
                <w:szCs w:val="16"/>
              </w:rPr>
              <w:t>Rhipicephalus appendiculatus</w:t>
            </w:r>
          </w:p>
        </w:tc>
        <w:tc>
          <w:tcPr>
            <w:tcW w:w="2259" w:type="dxa"/>
            <w:tcMar>
              <w:top w:w="57" w:type="dxa"/>
              <w:bottom w:w="57" w:type="dxa"/>
            </w:tcMar>
          </w:tcPr>
          <w:p w14:paraId="0B02A2A5" w14:textId="77777777" w:rsidR="00594FFD" w:rsidRPr="00337D0E" w:rsidRDefault="00594FFD" w:rsidP="00A65C50">
            <w:pPr>
              <w:rPr>
                <w:rFonts w:cs="Arial"/>
                <w:sz w:val="16"/>
                <w:szCs w:val="16"/>
              </w:rPr>
            </w:pPr>
            <w:r w:rsidRPr="00337D0E">
              <w:rPr>
                <w:rFonts w:cs="Arial"/>
                <w:sz w:val="16"/>
                <w:szCs w:val="16"/>
              </w:rPr>
              <w:t xml:space="preserve">Vector spread only </w:t>
            </w:r>
          </w:p>
        </w:tc>
        <w:tc>
          <w:tcPr>
            <w:tcW w:w="3284" w:type="dxa"/>
            <w:tcMar>
              <w:top w:w="57" w:type="dxa"/>
              <w:bottom w:w="57" w:type="dxa"/>
            </w:tcMar>
          </w:tcPr>
          <w:p w14:paraId="7F265D4B" w14:textId="77777777" w:rsidR="00594FFD" w:rsidRPr="00337D0E" w:rsidRDefault="00594FFD" w:rsidP="00A65C50">
            <w:pPr>
              <w:rPr>
                <w:rFonts w:cs="Arial"/>
                <w:sz w:val="16"/>
                <w:szCs w:val="16"/>
              </w:rPr>
            </w:pPr>
            <w:r w:rsidRPr="00337D0E">
              <w:rPr>
                <w:rFonts w:cs="Arial"/>
                <w:sz w:val="16"/>
                <w:szCs w:val="16"/>
              </w:rPr>
              <w:t xml:space="preserve">Destocking for 18 months to kill vector or paddock treatments. </w:t>
            </w:r>
          </w:p>
          <w:p w14:paraId="7DD5FFC7" w14:textId="77777777" w:rsidR="00594FFD" w:rsidRPr="00337D0E" w:rsidRDefault="00594FFD" w:rsidP="00A65C50">
            <w:pPr>
              <w:rPr>
                <w:rFonts w:cs="Arial"/>
                <w:sz w:val="16"/>
                <w:szCs w:val="16"/>
              </w:rPr>
            </w:pPr>
          </w:p>
        </w:tc>
        <w:tc>
          <w:tcPr>
            <w:tcW w:w="2953" w:type="dxa"/>
            <w:tcMar>
              <w:top w:w="57" w:type="dxa"/>
              <w:bottom w:w="57" w:type="dxa"/>
            </w:tcMar>
          </w:tcPr>
          <w:p w14:paraId="15C2671D" w14:textId="77777777" w:rsidR="00594FFD" w:rsidRPr="00337D0E" w:rsidRDefault="00594FFD" w:rsidP="00A65C50">
            <w:pPr>
              <w:rPr>
                <w:rFonts w:cs="Arial"/>
                <w:sz w:val="16"/>
                <w:szCs w:val="16"/>
              </w:rPr>
            </w:pPr>
            <w:r w:rsidRPr="00337D0E">
              <w:rPr>
                <w:rFonts w:cs="Arial"/>
                <w:sz w:val="16"/>
                <w:szCs w:val="16"/>
              </w:rPr>
              <w:t>Disposal methods should prevent scavenger access.</w:t>
            </w:r>
          </w:p>
        </w:tc>
      </w:tr>
      <w:tr w:rsidR="00594FFD" w:rsidRPr="000D55FD" w14:paraId="28CDB17A" w14:textId="77777777" w:rsidTr="2E6E5356">
        <w:trPr>
          <w:cnfStyle w:val="000000010000" w:firstRow="0" w:lastRow="0" w:firstColumn="0" w:lastColumn="0" w:oddVBand="0" w:evenVBand="0" w:oddHBand="0" w:evenHBand="1" w:firstRowFirstColumn="0" w:firstRowLastColumn="0" w:lastRowFirstColumn="0" w:lastRowLastColumn="0"/>
          <w:trHeight w:val="1210"/>
        </w:trPr>
        <w:tc>
          <w:tcPr>
            <w:tcW w:w="1526" w:type="dxa"/>
            <w:tcMar>
              <w:top w:w="57" w:type="dxa"/>
              <w:bottom w:w="57" w:type="dxa"/>
            </w:tcMar>
          </w:tcPr>
          <w:p w14:paraId="6C360573" w14:textId="77777777" w:rsidR="00594FFD" w:rsidRPr="00337D0E" w:rsidRDefault="00594FFD" w:rsidP="00A65C50">
            <w:pPr>
              <w:rPr>
                <w:rFonts w:cs="Arial"/>
                <w:sz w:val="16"/>
                <w:szCs w:val="16"/>
              </w:rPr>
            </w:pPr>
            <w:r w:rsidRPr="00337D0E">
              <w:rPr>
                <w:rFonts w:cs="Arial"/>
                <w:sz w:val="16"/>
                <w:szCs w:val="16"/>
              </w:rPr>
              <w:t>Encephalitides (tick-borne)</w:t>
            </w:r>
          </w:p>
        </w:tc>
        <w:tc>
          <w:tcPr>
            <w:tcW w:w="1276" w:type="dxa"/>
            <w:tcMar>
              <w:top w:w="57" w:type="dxa"/>
              <w:bottom w:w="57" w:type="dxa"/>
            </w:tcMar>
          </w:tcPr>
          <w:p w14:paraId="6F7C020A" w14:textId="77777777" w:rsidR="00594FFD" w:rsidRPr="00337D0E" w:rsidRDefault="00594FFD" w:rsidP="00A65C50">
            <w:pPr>
              <w:jc w:val="center"/>
              <w:rPr>
                <w:rFonts w:cs="Arial"/>
                <w:sz w:val="16"/>
                <w:szCs w:val="16"/>
              </w:rPr>
            </w:pPr>
            <w:r w:rsidRPr="00337D0E">
              <w:rPr>
                <w:rFonts w:cs="Arial"/>
                <w:sz w:val="16"/>
                <w:szCs w:val="16"/>
              </w:rPr>
              <w:t xml:space="preserve">Eradicate – treatment / vaccinate </w:t>
            </w:r>
          </w:p>
        </w:tc>
        <w:tc>
          <w:tcPr>
            <w:tcW w:w="1275" w:type="dxa"/>
            <w:tcMar>
              <w:top w:w="57" w:type="dxa"/>
              <w:bottom w:w="57" w:type="dxa"/>
            </w:tcMar>
          </w:tcPr>
          <w:p w14:paraId="03671DD1"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25EF88DC" w14:textId="77777777" w:rsidR="00594FFD" w:rsidRPr="00337D0E" w:rsidRDefault="00594FFD" w:rsidP="00A65C50">
            <w:pPr>
              <w:jc w:val="center"/>
              <w:rPr>
                <w:rFonts w:cs="Arial"/>
                <w:sz w:val="16"/>
                <w:szCs w:val="16"/>
              </w:rPr>
            </w:pPr>
            <w:r w:rsidRPr="00337D0E">
              <w:rPr>
                <w:rFonts w:cs="Arial"/>
                <w:sz w:val="16"/>
                <w:szCs w:val="16"/>
              </w:rPr>
              <w:t>Vector Borne</w:t>
            </w:r>
          </w:p>
        </w:tc>
        <w:tc>
          <w:tcPr>
            <w:tcW w:w="2259" w:type="dxa"/>
            <w:tcMar>
              <w:top w:w="57" w:type="dxa"/>
              <w:bottom w:w="57" w:type="dxa"/>
            </w:tcMar>
          </w:tcPr>
          <w:p w14:paraId="716220A8" w14:textId="77777777" w:rsidR="00594FFD" w:rsidRPr="00337D0E" w:rsidRDefault="00594FFD" w:rsidP="00A65C50">
            <w:pPr>
              <w:rPr>
                <w:rFonts w:cs="Arial"/>
                <w:sz w:val="16"/>
                <w:szCs w:val="16"/>
              </w:rPr>
            </w:pPr>
            <w:r w:rsidRPr="00337D0E">
              <w:rPr>
                <w:rFonts w:cs="Arial"/>
                <w:sz w:val="16"/>
                <w:szCs w:val="16"/>
              </w:rPr>
              <w:t xml:space="preserve">Carcasses where pH is higher than 6.0. </w:t>
            </w:r>
          </w:p>
          <w:p w14:paraId="5C8BCAD6" w14:textId="77777777" w:rsidR="00594FFD" w:rsidRPr="00337D0E" w:rsidRDefault="00594FFD" w:rsidP="00A65C50">
            <w:pPr>
              <w:rPr>
                <w:rFonts w:cs="Arial"/>
                <w:sz w:val="16"/>
                <w:szCs w:val="16"/>
              </w:rPr>
            </w:pPr>
            <w:r w:rsidRPr="00337D0E">
              <w:rPr>
                <w:rFonts w:cs="Arial"/>
                <w:sz w:val="16"/>
                <w:szCs w:val="16"/>
              </w:rPr>
              <w:t xml:space="preserve">Milk products. </w:t>
            </w:r>
          </w:p>
          <w:p w14:paraId="79F14CAE" w14:textId="77777777" w:rsidR="00594FFD" w:rsidRPr="00337D0E" w:rsidRDefault="00594FFD" w:rsidP="00A65C50">
            <w:pPr>
              <w:rPr>
                <w:rFonts w:cs="Arial"/>
                <w:sz w:val="16"/>
                <w:szCs w:val="16"/>
              </w:rPr>
            </w:pPr>
            <w:r w:rsidRPr="00337D0E">
              <w:rPr>
                <w:rFonts w:cs="Arial"/>
                <w:sz w:val="16"/>
                <w:szCs w:val="16"/>
              </w:rPr>
              <w:t xml:space="preserve">Lack of references found on faeces and semen/embryos. </w:t>
            </w:r>
          </w:p>
        </w:tc>
        <w:tc>
          <w:tcPr>
            <w:tcW w:w="3284" w:type="dxa"/>
            <w:tcMar>
              <w:top w:w="57" w:type="dxa"/>
              <w:bottom w:w="57" w:type="dxa"/>
            </w:tcMar>
          </w:tcPr>
          <w:p w14:paraId="3917A05A" w14:textId="77777777" w:rsidR="00594FFD" w:rsidRPr="00337D0E" w:rsidRDefault="00594FFD" w:rsidP="00A65C50">
            <w:pPr>
              <w:rPr>
                <w:rFonts w:cs="Arial"/>
                <w:sz w:val="16"/>
                <w:szCs w:val="16"/>
              </w:rPr>
            </w:pPr>
            <w:r w:rsidRPr="00337D0E">
              <w:rPr>
                <w:rFonts w:cs="Arial"/>
                <w:sz w:val="16"/>
                <w:szCs w:val="16"/>
              </w:rPr>
              <w:t>sensitive to pH below 6.0.</w:t>
            </w:r>
          </w:p>
          <w:p w14:paraId="5A6F8153" w14:textId="77777777" w:rsidR="00594FFD" w:rsidRPr="00337D0E" w:rsidRDefault="00594FFD" w:rsidP="00A65C50">
            <w:pPr>
              <w:rPr>
                <w:rFonts w:cs="Arial"/>
                <w:sz w:val="16"/>
                <w:szCs w:val="16"/>
              </w:rPr>
            </w:pPr>
            <w:r w:rsidRPr="00337D0E">
              <w:rPr>
                <w:rFonts w:cs="Arial"/>
                <w:sz w:val="16"/>
                <w:szCs w:val="16"/>
              </w:rPr>
              <w:t>TBE is Inactivated by UV and gamma radiation and by proteases, lipid solvents and detergents, as well as by low concentrations of aldehydes, halogens, hydrogen peroxide, and beta-propiolactone</w:t>
            </w:r>
          </w:p>
        </w:tc>
        <w:tc>
          <w:tcPr>
            <w:tcW w:w="2953" w:type="dxa"/>
            <w:tcMar>
              <w:top w:w="57" w:type="dxa"/>
              <w:bottom w:w="57" w:type="dxa"/>
            </w:tcMar>
          </w:tcPr>
          <w:p w14:paraId="02C124D3" w14:textId="77777777" w:rsidR="00594FFD" w:rsidRPr="00337D0E" w:rsidRDefault="00594FFD" w:rsidP="00A65C50">
            <w:pPr>
              <w:rPr>
                <w:rFonts w:cs="Arial"/>
                <w:sz w:val="16"/>
                <w:szCs w:val="16"/>
              </w:rPr>
            </w:pPr>
            <w:r w:rsidRPr="00337D0E">
              <w:rPr>
                <w:rFonts w:cs="Arial"/>
                <w:sz w:val="16"/>
                <w:szCs w:val="16"/>
              </w:rPr>
              <w:t xml:space="preserve">Deep burial or other rather than leave in situ due to potential for ingestion risk. </w:t>
            </w:r>
          </w:p>
          <w:p w14:paraId="46AE53B2" w14:textId="77777777" w:rsidR="00594FFD" w:rsidRPr="00337D0E" w:rsidRDefault="00594FFD" w:rsidP="00A65C50">
            <w:pPr>
              <w:rPr>
                <w:rFonts w:cs="Arial"/>
                <w:sz w:val="16"/>
                <w:szCs w:val="16"/>
              </w:rPr>
            </w:pPr>
            <w:r w:rsidRPr="00337D0E">
              <w:rPr>
                <w:rFonts w:cs="Arial"/>
                <w:sz w:val="16"/>
                <w:szCs w:val="16"/>
              </w:rPr>
              <w:t>Disposal methods should prevent scavenger animal access.</w:t>
            </w:r>
          </w:p>
        </w:tc>
      </w:tr>
      <w:tr w:rsidR="00594FFD" w:rsidRPr="000D55FD" w14:paraId="3B9B250C" w14:textId="77777777" w:rsidTr="2E6E5356">
        <w:tc>
          <w:tcPr>
            <w:tcW w:w="1526" w:type="dxa"/>
            <w:tcMar>
              <w:top w:w="57" w:type="dxa"/>
              <w:bottom w:w="57" w:type="dxa"/>
            </w:tcMar>
          </w:tcPr>
          <w:p w14:paraId="761E6FAE" w14:textId="77777777" w:rsidR="00594FFD" w:rsidRPr="00337D0E" w:rsidRDefault="00594FFD" w:rsidP="00A65C50">
            <w:pPr>
              <w:rPr>
                <w:rStyle w:val="Hyperlink"/>
                <w:rFonts w:cs="Arial"/>
                <w:sz w:val="16"/>
                <w:szCs w:val="16"/>
              </w:rPr>
            </w:pPr>
            <w:hyperlink r:id="rId45" w:history="1">
              <w:r w:rsidRPr="00337D0E">
                <w:rPr>
                  <w:rStyle w:val="Hyperlink"/>
                  <w:rFonts w:cs="Arial"/>
                  <w:sz w:val="16"/>
                  <w:szCs w:val="16"/>
                </w:rPr>
                <w:t>Epizootic lymphangitis</w:t>
              </w:r>
            </w:hyperlink>
          </w:p>
          <w:p w14:paraId="08AF68AA" w14:textId="77777777" w:rsidR="00594FFD" w:rsidRPr="00337D0E" w:rsidRDefault="00594FFD" w:rsidP="00A65C50">
            <w:pPr>
              <w:rPr>
                <w:rFonts w:cs="Arial"/>
                <w:sz w:val="16"/>
                <w:szCs w:val="16"/>
              </w:rPr>
            </w:pPr>
            <w:r w:rsidRPr="00337D0E">
              <w:rPr>
                <w:rFonts w:cs="Arial"/>
                <w:color w:val="FF0000"/>
                <w:sz w:val="16"/>
                <w:szCs w:val="16"/>
              </w:rPr>
              <w:t xml:space="preserve">Zoonotic </w:t>
            </w:r>
          </w:p>
        </w:tc>
        <w:tc>
          <w:tcPr>
            <w:tcW w:w="1276" w:type="dxa"/>
            <w:tcMar>
              <w:top w:w="57" w:type="dxa"/>
              <w:bottom w:w="57" w:type="dxa"/>
            </w:tcMar>
          </w:tcPr>
          <w:p w14:paraId="4C4EFE60" w14:textId="77777777" w:rsidR="00594FFD" w:rsidRPr="00337D0E" w:rsidRDefault="00594FFD" w:rsidP="00A65C50">
            <w:pPr>
              <w:jc w:val="center"/>
              <w:rPr>
                <w:rFonts w:cs="Arial"/>
                <w:sz w:val="16"/>
                <w:szCs w:val="16"/>
              </w:rPr>
            </w:pPr>
            <w:r w:rsidRPr="00337D0E">
              <w:rPr>
                <w:rFonts w:cs="Arial"/>
                <w:sz w:val="16"/>
                <w:szCs w:val="16"/>
              </w:rPr>
              <w:t xml:space="preserve">Eradicate – Stamping out </w:t>
            </w:r>
          </w:p>
        </w:tc>
        <w:tc>
          <w:tcPr>
            <w:tcW w:w="1275" w:type="dxa"/>
            <w:tcMar>
              <w:top w:w="57" w:type="dxa"/>
              <w:bottom w:w="57" w:type="dxa"/>
            </w:tcMar>
          </w:tcPr>
          <w:p w14:paraId="0D8180B2" w14:textId="77777777" w:rsidR="00594FFD" w:rsidRPr="00337D0E" w:rsidRDefault="00594FFD" w:rsidP="00A65C50">
            <w:pPr>
              <w:jc w:val="center"/>
              <w:rPr>
                <w:rFonts w:cs="Arial"/>
                <w:sz w:val="16"/>
                <w:szCs w:val="16"/>
              </w:rPr>
            </w:pPr>
            <w:r w:rsidRPr="00337D0E">
              <w:rPr>
                <w:rFonts w:cs="Arial"/>
                <w:sz w:val="16"/>
                <w:szCs w:val="16"/>
              </w:rPr>
              <w:t>Fungus</w:t>
            </w:r>
          </w:p>
          <w:p w14:paraId="3C32DBA5" w14:textId="77777777" w:rsidR="00594FFD" w:rsidRPr="00337D0E" w:rsidRDefault="00594FFD" w:rsidP="00A65C50">
            <w:pPr>
              <w:jc w:val="center"/>
              <w:rPr>
                <w:rFonts w:cs="Arial"/>
                <w:i/>
                <w:iCs/>
                <w:sz w:val="16"/>
                <w:szCs w:val="16"/>
              </w:rPr>
            </w:pPr>
            <w:r w:rsidRPr="00337D0E">
              <w:rPr>
                <w:rFonts w:cs="Arial"/>
                <w:i/>
                <w:iCs/>
                <w:sz w:val="16"/>
                <w:szCs w:val="16"/>
              </w:rPr>
              <w:t>Histoplasma capsulatum var farciminosum</w:t>
            </w:r>
          </w:p>
        </w:tc>
        <w:tc>
          <w:tcPr>
            <w:tcW w:w="1710" w:type="dxa"/>
            <w:tcMar>
              <w:top w:w="57" w:type="dxa"/>
              <w:bottom w:w="57" w:type="dxa"/>
            </w:tcMar>
          </w:tcPr>
          <w:p w14:paraId="06211E83" w14:textId="77777777" w:rsidR="00594FFD" w:rsidRPr="00337D0E" w:rsidRDefault="00594FFD" w:rsidP="00A65C50">
            <w:pPr>
              <w:jc w:val="center"/>
              <w:rPr>
                <w:rFonts w:cs="Arial"/>
                <w:sz w:val="16"/>
                <w:szCs w:val="16"/>
              </w:rPr>
            </w:pPr>
            <w:r w:rsidRPr="00337D0E">
              <w:rPr>
                <w:rFonts w:cs="Arial"/>
                <w:sz w:val="16"/>
                <w:szCs w:val="16"/>
              </w:rPr>
              <w:t xml:space="preserve">Contact </w:t>
            </w:r>
          </w:p>
          <w:p w14:paraId="3F9C4BB3" w14:textId="77777777" w:rsidR="00594FFD" w:rsidRPr="00337D0E" w:rsidRDefault="00594FFD" w:rsidP="00A65C50">
            <w:pPr>
              <w:jc w:val="center"/>
              <w:rPr>
                <w:rFonts w:cs="Arial"/>
                <w:sz w:val="16"/>
                <w:szCs w:val="16"/>
              </w:rPr>
            </w:pPr>
            <w:r w:rsidRPr="00337D0E">
              <w:rPr>
                <w:rFonts w:cs="Arial"/>
                <w:sz w:val="16"/>
                <w:szCs w:val="16"/>
              </w:rPr>
              <w:t>Fomite</w:t>
            </w:r>
          </w:p>
          <w:p w14:paraId="6A10F023" w14:textId="77777777" w:rsidR="00594FFD" w:rsidRPr="00337D0E" w:rsidRDefault="00594FFD" w:rsidP="00A65C50">
            <w:pPr>
              <w:jc w:val="center"/>
              <w:rPr>
                <w:rFonts w:cs="Arial"/>
                <w:sz w:val="16"/>
                <w:szCs w:val="16"/>
              </w:rPr>
            </w:pPr>
            <w:r w:rsidRPr="00337D0E">
              <w:rPr>
                <w:rFonts w:cs="Arial"/>
                <w:sz w:val="16"/>
                <w:szCs w:val="16"/>
              </w:rPr>
              <w:t xml:space="preserve">Insect vectors </w:t>
            </w:r>
          </w:p>
        </w:tc>
        <w:tc>
          <w:tcPr>
            <w:tcW w:w="2259" w:type="dxa"/>
            <w:tcMar>
              <w:top w:w="57" w:type="dxa"/>
              <w:bottom w:w="57" w:type="dxa"/>
            </w:tcMar>
          </w:tcPr>
          <w:p w14:paraId="26D94DF3" w14:textId="77777777" w:rsidR="00594FFD" w:rsidRPr="00337D0E" w:rsidRDefault="00594FFD" w:rsidP="00A65C50">
            <w:pPr>
              <w:rPr>
                <w:rFonts w:cs="Arial"/>
                <w:sz w:val="16"/>
                <w:szCs w:val="16"/>
              </w:rPr>
            </w:pPr>
            <w:r w:rsidRPr="00337D0E">
              <w:rPr>
                <w:rFonts w:cs="Arial"/>
                <w:sz w:val="16"/>
                <w:szCs w:val="16"/>
              </w:rPr>
              <w:t xml:space="preserve">Little information found. </w:t>
            </w:r>
          </w:p>
        </w:tc>
        <w:tc>
          <w:tcPr>
            <w:tcW w:w="3284" w:type="dxa"/>
            <w:tcMar>
              <w:top w:w="57" w:type="dxa"/>
              <w:bottom w:w="57" w:type="dxa"/>
            </w:tcMar>
          </w:tcPr>
          <w:p w14:paraId="799037F1" w14:textId="77777777" w:rsidR="00594FFD" w:rsidRPr="00337D0E" w:rsidRDefault="00594FFD" w:rsidP="00A65C50">
            <w:pPr>
              <w:rPr>
                <w:rFonts w:cs="Arial"/>
                <w:sz w:val="16"/>
                <w:szCs w:val="16"/>
              </w:rPr>
            </w:pPr>
            <w:r w:rsidRPr="00337D0E">
              <w:rPr>
                <w:rFonts w:cs="Arial"/>
                <w:sz w:val="16"/>
                <w:szCs w:val="16"/>
              </w:rPr>
              <w:t>Little information found.</w:t>
            </w:r>
          </w:p>
        </w:tc>
        <w:tc>
          <w:tcPr>
            <w:tcW w:w="2953" w:type="dxa"/>
            <w:tcMar>
              <w:top w:w="57" w:type="dxa"/>
              <w:bottom w:w="57" w:type="dxa"/>
            </w:tcMar>
          </w:tcPr>
          <w:p w14:paraId="2CBF227F" w14:textId="77777777" w:rsidR="00594FFD" w:rsidRPr="00337D0E" w:rsidRDefault="00594FFD" w:rsidP="00A65C50">
            <w:pPr>
              <w:rPr>
                <w:rFonts w:cs="Arial"/>
                <w:sz w:val="16"/>
                <w:szCs w:val="16"/>
              </w:rPr>
            </w:pPr>
            <w:r w:rsidRPr="00337D0E">
              <w:rPr>
                <w:rFonts w:cs="Arial"/>
                <w:sz w:val="16"/>
                <w:szCs w:val="16"/>
              </w:rPr>
              <w:t xml:space="preserve">Incineration / burning due to limitations in literacy. </w:t>
            </w:r>
          </w:p>
        </w:tc>
      </w:tr>
      <w:tr w:rsidR="00594FFD" w:rsidRPr="000D55FD" w14:paraId="68B31167"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49E91F11" w14:textId="77777777" w:rsidR="00594FFD" w:rsidRPr="00337D0E" w:rsidRDefault="00594FFD" w:rsidP="00A65C50">
            <w:pPr>
              <w:rPr>
                <w:rFonts w:cs="Arial"/>
                <w:sz w:val="16"/>
                <w:szCs w:val="16"/>
              </w:rPr>
            </w:pPr>
            <w:r w:rsidRPr="00337D0E">
              <w:rPr>
                <w:rFonts w:cs="Arial"/>
                <w:sz w:val="16"/>
                <w:szCs w:val="16"/>
              </w:rPr>
              <w:lastRenderedPageBreak/>
              <w:t>Equine encephalosis (EE)</w:t>
            </w:r>
          </w:p>
        </w:tc>
        <w:tc>
          <w:tcPr>
            <w:tcW w:w="1276" w:type="dxa"/>
            <w:tcMar>
              <w:top w:w="57" w:type="dxa"/>
              <w:bottom w:w="57" w:type="dxa"/>
            </w:tcMar>
          </w:tcPr>
          <w:p w14:paraId="0F59A3A0" w14:textId="77777777" w:rsidR="00594FFD" w:rsidRPr="00337D0E" w:rsidRDefault="00594FFD" w:rsidP="00A65C50">
            <w:pPr>
              <w:rPr>
                <w:rFonts w:cs="Arial"/>
                <w:sz w:val="16"/>
                <w:szCs w:val="16"/>
              </w:rPr>
            </w:pPr>
            <w:r w:rsidRPr="00337D0E">
              <w:rPr>
                <w:rFonts w:cs="Arial"/>
                <w:sz w:val="16"/>
                <w:szCs w:val="16"/>
              </w:rPr>
              <w:t xml:space="preserve">Eradication – Movement Control   </w:t>
            </w:r>
          </w:p>
        </w:tc>
        <w:tc>
          <w:tcPr>
            <w:tcW w:w="1275" w:type="dxa"/>
            <w:tcMar>
              <w:top w:w="57" w:type="dxa"/>
              <w:bottom w:w="57" w:type="dxa"/>
            </w:tcMar>
          </w:tcPr>
          <w:p w14:paraId="7CE6D96F" w14:textId="77777777" w:rsidR="00594FFD" w:rsidRPr="00337D0E" w:rsidRDefault="00594FFD" w:rsidP="00A65C50">
            <w:pPr>
              <w:jc w:val="center"/>
              <w:rPr>
                <w:rFonts w:cs="Arial"/>
                <w:sz w:val="16"/>
                <w:szCs w:val="16"/>
              </w:rPr>
            </w:pPr>
            <w:r w:rsidRPr="00337D0E">
              <w:rPr>
                <w:rFonts w:cs="Arial"/>
                <w:sz w:val="16"/>
                <w:szCs w:val="16"/>
              </w:rPr>
              <w:t>Virus (C)</w:t>
            </w:r>
          </w:p>
        </w:tc>
        <w:tc>
          <w:tcPr>
            <w:tcW w:w="1710" w:type="dxa"/>
            <w:tcMar>
              <w:top w:w="57" w:type="dxa"/>
              <w:bottom w:w="57" w:type="dxa"/>
            </w:tcMar>
          </w:tcPr>
          <w:p w14:paraId="3F306CE3" w14:textId="77777777" w:rsidR="00594FFD" w:rsidRPr="00337D0E" w:rsidRDefault="00594FFD" w:rsidP="00A65C50">
            <w:pPr>
              <w:jc w:val="center"/>
              <w:rPr>
                <w:rFonts w:cs="Arial"/>
                <w:sz w:val="16"/>
                <w:szCs w:val="16"/>
              </w:rPr>
            </w:pPr>
            <w:r w:rsidRPr="00337D0E">
              <w:rPr>
                <w:rFonts w:cs="Arial"/>
                <w:sz w:val="16"/>
                <w:szCs w:val="16"/>
              </w:rPr>
              <w:t xml:space="preserve">Vector Borne </w:t>
            </w:r>
          </w:p>
        </w:tc>
        <w:tc>
          <w:tcPr>
            <w:tcW w:w="2259" w:type="dxa"/>
            <w:tcMar>
              <w:top w:w="57" w:type="dxa"/>
              <w:bottom w:w="57" w:type="dxa"/>
            </w:tcMar>
          </w:tcPr>
          <w:p w14:paraId="3FCE1A28" w14:textId="77777777" w:rsidR="00594FFD" w:rsidRPr="00337D0E" w:rsidRDefault="00594FFD" w:rsidP="00A65C50">
            <w:pPr>
              <w:rPr>
                <w:rFonts w:cs="Arial"/>
                <w:sz w:val="16"/>
                <w:szCs w:val="16"/>
              </w:rPr>
            </w:pPr>
            <w:r w:rsidRPr="00337D0E">
              <w:rPr>
                <w:rFonts w:cs="Arial"/>
                <w:sz w:val="16"/>
                <w:szCs w:val="16"/>
              </w:rPr>
              <w:t>Little information found.</w:t>
            </w:r>
          </w:p>
          <w:p w14:paraId="60CE3444" w14:textId="77777777" w:rsidR="00594FFD" w:rsidRPr="00337D0E" w:rsidRDefault="00594FFD" w:rsidP="00A65C50">
            <w:pPr>
              <w:rPr>
                <w:rFonts w:cs="Arial"/>
                <w:sz w:val="16"/>
                <w:szCs w:val="16"/>
              </w:rPr>
            </w:pPr>
          </w:p>
        </w:tc>
        <w:tc>
          <w:tcPr>
            <w:tcW w:w="3284" w:type="dxa"/>
            <w:tcMar>
              <w:top w:w="57" w:type="dxa"/>
              <w:bottom w:w="57" w:type="dxa"/>
            </w:tcMar>
          </w:tcPr>
          <w:p w14:paraId="69720EB7" w14:textId="1B19D9C9" w:rsidR="00594FFD" w:rsidRPr="00337D0E" w:rsidRDefault="00594FFD" w:rsidP="00A65C50">
            <w:pPr>
              <w:rPr>
                <w:rFonts w:cs="Arial"/>
                <w:sz w:val="16"/>
                <w:szCs w:val="16"/>
              </w:rPr>
            </w:pPr>
            <w:r w:rsidRPr="00337D0E">
              <w:rPr>
                <w:rFonts w:cs="Arial"/>
                <w:sz w:val="16"/>
                <w:szCs w:val="16"/>
              </w:rPr>
              <w:t xml:space="preserve">pH sensitive in vitro with 0.5% trypsin, or with exposure to pH 3.0 for one hour at 37o C. </w:t>
            </w:r>
            <w:r w:rsidR="00337D0E">
              <w:rPr>
                <w:rFonts w:cs="Arial"/>
                <w:sz w:val="16"/>
                <w:szCs w:val="16"/>
              </w:rPr>
              <w:t xml:space="preserve"> </w:t>
            </w:r>
            <w:r w:rsidRPr="00337D0E">
              <w:rPr>
                <w:rFonts w:cs="Arial"/>
                <w:sz w:val="16"/>
                <w:szCs w:val="16"/>
              </w:rPr>
              <w:t>The virus was totally inactivated after 5 minutes at 60o C, with “considerable loss” of infectivity at 56o C after one hour.</w:t>
            </w:r>
          </w:p>
        </w:tc>
        <w:tc>
          <w:tcPr>
            <w:tcW w:w="2953" w:type="dxa"/>
            <w:tcMar>
              <w:top w:w="57" w:type="dxa"/>
              <w:bottom w:w="57" w:type="dxa"/>
            </w:tcMar>
          </w:tcPr>
          <w:p w14:paraId="57AB7BA3" w14:textId="77777777" w:rsidR="00594FFD" w:rsidRPr="00337D0E" w:rsidRDefault="00594FFD" w:rsidP="00A65C50">
            <w:pPr>
              <w:rPr>
                <w:rFonts w:cs="Arial"/>
                <w:sz w:val="16"/>
                <w:szCs w:val="16"/>
                <w:highlight w:val="yellow"/>
              </w:rPr>
            </w:pPr>
            <w:r w:rsidRPr="00337D0E">
              <w:rPr>
                <w:rFonts w:cs="Arial"/>
                <w:sz w:val="16"/>
                <w:szCs w:val="16"/>
              </w:rPr>
              <w:t>Incineration / burning due to limitations in literacy.</w:t>
            </w:r>
          </w:p>
        </w:tc>
      </w:tr>
      <w:tr w:rsidR="00594FFD" w:rsidRPr="000D55FD" w14:paraId="2C1F67D2" w14:textId="77777777" w:rsidTr="2E6E5356">
        <w:tc>
          <w:tcPr>
            <w:tcW w:w="1526" w:type="dxa"/>
            <w:tcMar>
              <w:top w:w="57" w:type="dxa"/>
              <w:bottom w:w="57" w:type="dxa"/>
            </w:tcMar>
          </w:tcPr>
          <w:p w14:paraId="38AF798E" w14:textId="77777777" w:rsidR="00594FFD" w:rsidRPr="00337D0E" w:rsidRDefault="00594FFD" w:rsidP="00A65C50">
            <w:pPr>
              <w:rPr>
                <w:rFonts w:cs="Arial"/>
                <w:sz w:val="16"/>
                <w:szCs w:val="16"/>
              </w:rPr>
            </w:pPr>
            <w:r w:rsidRPr="00337D0E">
              <w:rPr>
                <w:rFonts w:cs="Arial"/>
                <w:sz w:val="16"/>
                <w:szCs w:val="16"/>
              </w:rPr>
              <w:t>Equine encephalomyelitis (WEE, EEE, VEE)</w:t>
            </w:r>
          </w:p>
        </w:tc>
        <w:tc>
          <w:tcPr>
            <w:tcW w:w="1276" w:type="dxa"/>
            <w:tcMar>
              <w:top w:w="57" w:type="dxa"/>
              <w:bottom w:w="57" w:type="dxa"/>
            </w:tcMar>
          </w:tcPr>
          <w:p w14:paraId="3ED70DF5" w14:textId="77777777" w:rsidR="00594FFD" w:rsidRPr="00337D0E" w:rsidRDefault="00594FFD" w:rsidP="00A65C50">
            <w:pPr>
              <w:jc w:val="center"/>
              <w:rPr>
                <w:rFonts w:cs="Arial"/>
                <w:sz w:val="16"/>
                <w:szCs w:val="16"/>
              </w:rPr>
            </w:pPr>
            <w:r w:rsidRPr="00337D0E">
              <w:rPr>
                <w:rFonts w:cs="Arial"/>
                <w:sz w:val="16"/>
                <w:szCs w:val="16"/>
              </w:rPr>
              <w:t xml:space="preserve">Eradication – Movement Control </w:t>
            </w:r>
          </w:p>
          <w:p w14:paraId="5B3F53E2" w14:textId="77777777" w:rsidR="00594FFD" w:rsidRPr="00337D0E" w:rsidRDefault="00594FFD" w:rsidP="00A65C50">
            <w:pPr>
              <w:jc w:val="center"/>
              <w:rPr>
                <w:rFonts w:cs="Arial"/>
                <w:sz w:val="16"/>
                <w:szCs w:val="16"/>
              </w:rPr>
            </w:pPr>
            <w:r w:rsidRPr="00337D0E">
              <w:rPr>
                <w:rFonts w:cs="Arial"/>
                <w:sz w:val="16"/>
                <w:szCs w:val="16"/>
              </w:rPr>
              <w:t>Possible stamping out</w:t>
            </w:r>
          </w:p>
        </w:tc>
        <w:tc>
          <w:tcPr>
            <w:tcW w:w="1275" w:type="dxa"/>
            <w:tcMar>
              <w:top w:w="57" w:type="dxa"/>
              <w:bottom w:w="57" w:type="dxa"/>
            </w:tcMar>
          </w:tcPr>
          <w:p w14:paraId="2781E3D0" w14:textId="77777777" w:rsidR="00594FFD" w:rsidRPr="00337D0E" w:rsidRDefault="00594FFD" w:rsidP="00A65C50">
            <w:pPr>
              <w:jc w:val="center"/>
              <w:rPr>
                <w:rFonts w:cs="Arial"/>
                <w:sz w:val="16"/>
                <w:szCs w:val="16"/>
              </w:rPr>
            </w:pPr>
            <w:r w:rsidRPr="00337D0E">
              <w:rPr>
                <w:rFonts w:cs="Arial"/>
                <w:sz w:val="16"/>
                <w:szCs w:val="16"/>
              </w:rPr>
              <w:t xml:space="preserve">Virus (A) </w:t>
            </w:r>
          </w:p>
        </w:tc>
        <w:tc>
          <w:tcPr>
            <w:tcW w:w="1710" w:type="dxa"/>
            <w:tcMar>
              <w:top w:w="57" w:type="dxa"/>
              <w:bottom w:w="57" w:type="dxa"/>
            </w:tcMar>
          </w:tcPr>
          <w:p w14:paraId="3D0D6CD1" w14:textId="77777777" w:rsidR="00594FFD" w:rsidRPr="00337D0E" w:rsidRDefault="00594FFD" w:rsidP="00A65C50">
            <w:pPr>
              <w:jc w:val="center"/>
              <w:rPr>
                <w:rFonts w:cs="Arial"/>
                <w:sz w:val="16"/>
                <w:szCs w:val="16"/>
              </w:rPr>
            </w:pPr>
            <w:r w:rsidRPr="00337D0E">
              <w:rPr>
                <w:rFonts w:cs="Arial"/>
                <w:sz w:val="16"/>
                <w:szCs w:val="16"/>
              </w:rPr>
              <w:t xml:space="preserve">Vector Borne </w:t>
            </w:r>
          </w:p>
        </w:tc>
        <w:tc>
          <w:tcPr>
            <w:tcW w:w="2259" w:type="dxa"/>
            <w:tcMar>
              <w:top w:w="57" w:type="dxa"/>
              <w:bottom w:w="57" w:type="dxa"/>
            </w:tcMar>
          </w:tcPr>
          <w:p w14:paraId="471467FD" w14:textId="77777777" w:rsidR="00594FFD" w:rsidRPr="00337D0E" w:rsidRDefault="00594FFD" w:rsidP="00337D0E">
            <w:pPr>
              <w:pStyle w:val="ListParagraph"/>
              <w:numPr>
                <w:ilvl w:val="0"/>
                <w:numId w:val="27"/>
              </w:numPr>
              <w:ind w:left="196" w:hanging="196"/>
              <w:rPr>
                <w:rFonts w:cs="Arial"/>
                <w:sz w:val="16"/>
                <w:szCs w:val="16"/>
              </w:rPr>
            </w:pPr>
            <w:r w:rsidRPr="00337D0E">
              <w:rPr>
                <w:rFonts w:cs="Arial"/>
                <w:sz w:val="16"/>
                <w:szCs w:val="16"/>
              </w:rPr>
              <w:t xml:space="preserve">Semen/ embryo’s </w:t>
            </w:r>
          </w:p>
        </w:tc>
        <w:tc>
          <w:tcPr>
            <w:tcW w:w="3284" w:type="dxa"/>
            <w:tcMar>
              <w:top w:w="57" w:type="dxa"/>
              <w:bottom w:w="57" w:type="dxa"/>
            </w:tcMar>
          </w:tcPr>
          <w:p w14:paraId="74E63B7C" w14:textId="77777777" w:rsidR="00594FFD" w:rsidRPr="00337D0E" w:rsidRDefault="00594FFD" w:rsidP="00A65C50">
            <w:pPr>
              <w:rPr>
                <w:rFonts w:cs="Arial"/>
                <w:sz w:val="16"/>
                <w:szCs w:val="16"/>
              </w:rPr>
            </w:pPr>
            <w:r w:rsidRPr="00337D0E">
              <w:rPr>
                <w:rFonts w:cs="Arial"/>
                <w:sz w:val="16"/>
                <w:szCs w:val="16"/>
              </w:rPr>
              <w:t xml:space="preserve">The thermal deactivation point for alphaviruses is 58 </w:t>
            </w:r>
            <w:r w:rsidRPr="00337D0E">
              <w:rPr>
                <w:rFonts w:ascii="Cambria Math" w:hAnsi="Cambria Math" w:cs="Cambria Math"/>
                <w:sz w:val="16"/>
                <w:szCs w:val="16"/>
              </w:rPr>
              <w:t>℃</w:t>
            </w:r>
            <w:r w:rsidRPr="00337D0E">
              <w:rPr>
                <w:rFonts w:cs="Arial"/>
                <w:sz w:val="16"/>
                <w:szCs w:val="16"/>
              </w:rPr>
              <w:t xml:space="preserve"> and virus half-life is 7 hours at 37</w:t>
            </w:r>
            <w:r w:rsidRPr="00337D0E">
              <w:rPr>
                <w:rFonts w:ascii="Cambria Math" w:hAnsi="Cambria Math" w:cs="Cambria Math"/>
                <w:sz w:val="16"/>
                <w:szCs w:val="16"/>
              </w:rPr>
              <w:t>℃</w:t>
            </w:r>
            <w:r w:rsidRPr="00337D0E">
              <w:rPr>
                <w:rFonts w:cs="Arial"/>
                <w:sz w:val="16"/>
                <w:szCs w:val="16"/>
              </w:rPr>
              <w:t xml:space="preserve">. The virus is quickly inactivated at acidic pH levels. </w:t>
            </w:r>
          </w:p>
          <w:p w14:paraId="3F84F770" w14:textId="77777777" w:rsidR="00594FFD" w:rsidRPr="00337D0E" w:rsidRDefault="00594FFD" w:rsidP="00A65C50">
            <w:pPr>
              <w:rPr>
                <w:rFonts w:cs="Arial"/>
                <w:sz w:val="16"/>
                <w:szCs w:val="16"/>
              </w:rPr>
            </w:pPr>
            <w:r w:rsidRPr="00337D0E">
              <w:rPr>
                <w:rFonts w:cs="Arial"/>
                <w:sz w:val="16"/>
                <w:szCs w:val="16"/>
              </w:rPr>
              <w:t>These viruses are sensitive to sunlight and heat (moist or dry heat)</w:t>
            </w:r>
          </w:p>
        </w:tc>
        <w:tc>
          <w:tcPr>
            <w:tcW w:w="2953" w:type="dxa"/>
            <w:tcMar>
              <w:top w:w="57" w:type="dxa"/>
              <w:bottom w:w="57" w:type="dxa"/>
            </w:tcMar>
          </w:tcPr>
          <w:p w14:paraId="6B155309" w14:textId="77777777" w:rsidR="00594FFD" w:rsidRPr="00337D0E" w:rsidRDefault="00594FFD" w:rsidP="00A65C50">
            <w:pPr>
              <w:rPr>
                <w:rFonts w:cs="Arial"/>
                <w:sz w:val="16"/>
                <w:szCs w:val="16"/>
              </w:rPr>
            </w:pPr>
            <w:r w:rsidRPr="00337D0E">
              <w:rPr>
                <w:rFonts w:cs="Arial"/>
                <w:sz w:val="16"/>
                <w:szCs w:val="16"/>
              </w:rPr>
              <w:t>Incineration / burning due to limitations in literacy.</w:t>
            </w:r>
          </w:p>
        </w:tc>
      </w:tr>
      <w:tr w:rsidR="00594FFD" w:rsidRPr="000D55FD" w14:paraId="1C7A8D9E"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4BDEBE54" w14:textId="77777777" w:rsidR="00594FFD" w:rsidRPr="00337D0E" w:rsidRDefault="00594FFD" w:rsidP="00A65C50">
            <w:pPr>
              <w:rPr>
                <w:rFonts w:cs="Arial"/>
                <w:sz w:val="16"/>
                <w:szCs w:val="16"/>
              </w:rPr>
            </w:pPr>
            <w:hyperlink r:id="rId46" w:history="1">
              <w:r w:rsidRPr="00337D0E">
                <w:rPr>
                  <w:rStyle w:val="Hyperlink"/>
                  <w:rFonts w:cs="Arial"/>
                  <w:sz w:val="16"/>
                  <w:szCs w:val="16"/>
                </w:rPr>
                <w:t>Equine influenza</w:t>
              </w:r>
            </w:hyperlink>
          </w:p>
        </w:tc>
        <w:tc>
          <w:tcPr>
            <w:tcW w:w="1276" w:type="dxa"/>
            <w:tcMar>
              <w:top w:w="57" w:type="dxa"/>
              <w:bottom w:w="57" w:type="dxa"/>
            </w:tcMar>
          </w:tcPr>
          <w:p w14:paraId="3B386A97" w14:textId="77777777" w:rsidR="00594FFD" w:rsidRPr="00337D0E" w:rsidRDefault="00594FFD" w:rsidP="00A65C50">
            <w:pPr>
              <w:jc w:val="center"/>
              <w:rPr>
                <w:rFonts w:cs="Arial"/>
                <w:sz w:val="16"/>
                <w:szCs w:val="16"/>
              </w:rPr>
            </w:pPr>
            <w:r w:rsidRPr="00337D0E">
              <w:rPr>
                <w:rFonts w:cs="Arial"/>
                <w:sz w:val="16"/>
                <w:szCs w:val="16"/>
              </w:rPr>
              <w:t xml:space="preserve">Contain and eradicate. </w:t>
            </w:r>
          </w:p>
        </w:tc>
        <w:tc>
          <w:tcPr>
            <w:tcW w:w="1275" w:type="dxa"/>
            <w:tcMar>
              <w:top w:w="57" w:type="dxa"/>
              <w:bottom w:w="57" w:type="dxa"/>
            </w:tcMar>
          </w:tcPr>
          <w:p w14:paraId="7E5E0708"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7840B87C" w14:textId="77777777" w:rsidR="00594FFD" w:rsidRPr="00337D0E" w:rsidRDefault="00594FFD" w:rsidP="00A65C50">
            <w:pPr>
              <w:jc w:val="center"/>
              <w:rPr>
                <w:rFonts w:cs="Arial"/>
                <w:sz w:val="16"/>
                <w:szCs w:val="16"/>
              </w:rPr>
            </w:pPr>
            <w:r w:rsidRPr="00337D0E">
              <w:rPr>
                <w:rFonts w:cs="Arial"/>
                <w:sz w:val="16"/>
                <w:szCs w:val="16"/>
              </w:rPr>
              <w:t>Inhalation Contact</w:t>
            </w:r>
          </w:p>
          <w:p w14:paraId="65F2738B" w14:textId="77777777" w:rsidR="00594FFD" w:rsidRPr="00337D0E" w:rsidRDefault="00594FFD" w:rsidP="00A65C50">
            <w:pPr>
              <w:jc w:val="center"/>
              <w:rPr>
                <w:rFonts w:cs="Arial"/>
                <w:sz w:val="16"/>
                <w:szCs w:val="16"/>
              </w:rPr>
            </w:pPr>
            <w:r w:rsidRPr="00337D0E">
              <w:rPr>
                <w:rFonts w:cs="Arial"/>
                <w:sz w:val="16"/>
                <w:szCs w:val="16"/>
              </w:rPr>
              <w:t xml:space="preserve">Fomite </w:t>
            </w:r>
          </w:p>
          <w:p w14:paraId="21477723" w14:textId="77777777" w:rsidR="00594FFD" w:rsidRPr="00337D0E" w:rsidRDefault="00594FFD" w:rsidP="00A65C50">
            <w:pPr>
              <w:jc w:val="center"/>
              <w:rPr>
                <w:rFonts w:cs="Arial"/>
                <w:sz w:val="16"/>
                <w:szCs w:val="16"/>
              </w:rPr>
            </w:pPr>
          </w:p>
        </w:tc>
        <w:tc>
          <w:tcPr>
            <w:tcW w:w="2259" w:type="dxa"/>
            <w:tcMar>
              <w:top w:w="57" w:type="dxa"/>
              <w:bottom w:w="57" w:type="dxa"/>
            </w:tcMar>
          </w:tcPr>
          <w:p w14:paraId="4DB232CF" w14:textId="77777777" w:rsidR="00594FFD" w:rsidRPr="00337D0E" w:rsidRDefault="00594FFD" w:rsidP="00A65C50">
            <w:pPr>
              <w:rPr>
                <w:rFonts w:cs="Arial"/>
                <w:sz w:val="16"/>
                <w:szCs w:val="16"/>
              </w:rPr>
            </w:pPr>
            <w:r w:rsidRPr="00337D0E">
              <w:rPr>
                <w:rFonts w:cs="Arial"/>
                <w:sz w:val="16"/>
                <w:szCs w:val="16"/>
              </w:rPr>
              <w:t xml:space="preserve">Respiratory secretions </w:t>
            </w:r>
          </w:p>
        </w:tc>
        <w:tc>
          <w:tcPr>
            <w:tcW w:w="3284" w:type="dxa"/>
            <w:tcMar>
              <w:top w:w="57" w:type="dxa"/>
              <w:bottom w:w="57" w:type="dxa"/>
            </w:tcMar>
          </w:tcPr>
          <w:p w14:paraId="485418C6" w14:textId="77777777" w:rsidR="00594FFD" w:rsidRPr="00337D0E" w:rsidRDefault="00594FFD" w:rsidP="00A65C50">
            <w:pPr>
              <w:rPr>
                <w:rFonts w:cs="Arial"/>
                <w:sz w:val="16"/>
                <w:szCs w:val="16"/>
              </w:rPr>
            </w:pPr>
            <w:r w:rsidRPr="00337D0E">
              <w:rPr>
                <w:rFonts w:cs="Arial"/>
                <w:sz w:val="16"/>
                <w:szCs w:val="16"/>
              </w:rPr>
              <w:t>Inactivated by exposure to UV light for 30 minutes or by heating at 50o C for 30 minutes.</w:t>
            </w:r>
          </w:p>
          <w:p w14:paraId="5D473B25" w14:textId="77777777" w:rsidR="00594FFD" w:rsidRPr="00337D0E" w:rsidRDefault="00594FFD" w:rsidP="00A65C50">
            <w:pPr>
              <w:rPr>
                <w:rFonts w:cs="Arial"/>
                <w:sz w:val="16"/>
                <w:szCs w:val="16"/>
              </w:rPr>
            </w:pPr>
            <w:r w:rsidRPr="00337D0E">
              <w:rPr>
                <w:rFonts w:cs="Arial"/>
                <w:sz w:val="16"/>
                <w:szCs w:val="16"/>
              </w:rPr>
              <w:t xml:space="preserve">Quickly inactivated by; </w:t>
            </w:r>
            <w:proofErr w:type="spellStart"/>
            <w:r w:rsidRPr="00337D0E">
              <w:rPr>
                <w:rFonts w:cs="Arial"/>
                <w:sz w:val="16"/>
                <w:szCs w:val="16"/>
              </w:rPr>
              <w:t>savlon</w:t>
            </w:r>
            <w:proofErr w:type="spellEnd"/>
            <w:r w:rsidRPr="00337D0E">
              <w:rPr>
                <w:rFonts w:cs="Arial"/>
                <w:sz w:val="16"/>
                <w:szCs w:val="16"/>
              </w:rPr>
              <w:t xml:space="preserve">, </w:t>
            </w:r>
            <w:proofErr w:type="spellStart"/>
            <w:r w:rsidRPr="00337D0E">
              <w:rPr>
                <w:rFonts w:cs="Arial"/>
                <w:sz w:val="16"/>
                <w:szCs w:val="16"/>
              </w:rPr>
              <w:t>dettol</w:t>
            </w:r>
            <w:proofErr w:type="spellEnd"/>
            <w:r w:rsidRPr="00337D0E">
              <w:rPr>
                <w:rFonts w:cs="Arial"/>
                <w:sz w:val="16"/>
                <w:szCs w:val="16"/>
              </w:rPr>
              <w:t>, phenyl, alcohol, formalin, and potassium permanganate. (</w:t>
            </w:r>
          </w:p>
          <w:p w14:paraId="10B4E4C5" w14:textId="77777777" w:rsidR="00594FFD" w:rsidRPr="00337D0E" w:rsidRDefault="00594FFD" w:rsidP="00A65C50">
            <w:pPr>
              <w:rPr>
                <w:rFonts w:cs="Arial"/>
                <w:sz w:val="16"/>
                <w:szCs w:val="16"/>
              </w:rPr>
            </w:pPr>
            <w:r w:rsidRPr="00337D0E">
              <w:rPr>
                <w:rFonts w:cs="Arial"/>
                <w:sz w:val="16"/>
                <w:szCs w:val="16"/>
              </w:rPr>
              <w:t xml:space="preserve">4% </w:t>
            </w:r>
            <w:proofErr w:type="spellStart"/>
            <w:r w:rsidRPr="00337D0E">
              <w:rPr>
                <w:rFonts w:cs="Arial"/>
                <w:sz w:val="16"/>
                <w:szCs w:val="16"/>
              </w:rPr>
              <w:t>lysol</w:t>
            </w:r>
            <w:proofErr w:type="spellEnd"/>
            <w:r w:rsidRPr="00337D0E">
              <w:rPr>
                <w:rFonts w:cs="Arial"/>
                <w:sz w:val="16"/>
                <w:szCs w:val="16"/>
              </w:rPr>
              <w:t xml:space="preserve">. </w:t>
            </w:r>
            <w:proofErr w:type="spellStart"/>
            <w:r w:rsidRPr="00337D0E">
              <w:rPr>
                <w:rFonts w:cs="Arial"/>
                <w:sz w:val="16"/>
                <w:szCs w:val="16"/>
              </w:rPr>
              <w:t>Antec</w:t>
            </w:r>
            <w:proofErr w:type="spellEnd"/>
            <w:r w:rsidRPr="00337D0E">
              <w:rPr>
                <w:rFonts w:cs="Arial"/>
                <w:sz w:val="16"/>
                <w:szCs w:val="16"/>
              </w:rPr>
              <w:t xml:space="preserve"> Virkon©</w:t>
            </w:r>
          </w:p>
        </w:tc>
        <w:tc>
          <w:tcPr>
            <w:tcW w:w="2953" w:type="dxa"/>
            <w:tcMar>
              <w:top w:w="57" w:type="dxa"/>
              <w:bottom w:w="57" w:type="dxa"/>
            </w:tcMar>
          </w:tcPr>
          <w:p w14:paraId="06B90361" w14:textId="77777777" w:rsidR="00594FFD" w:rsidRPr="00337D0E" w:rsidRDefault="00594FFD" w:rsidP="00A65C50">
            <w:pPr>
              <w:rPr>
                <w:rFonts w:cs="Arial"/>
                <w:sz w:val="16"/>
                <w:szCs w:val="16"/>
              </w:rPr>
            </w:pPr>
            <w:r w:rsidRPr="00337D0E">
              <w:rPr>
                <w:rFonts w:cs="Arial"/>
                <w:sz w:val="16"/>
                <w:szCs w:val="16"/>
              </w:rPr>
              <w:t>Disposal methods should prevent scavenger animal access.</w:t>
            </w:r>
          </w:p>
          <w:p w14:paraId="02C3615B" w14:textId="77777777" w:rsidR="00594FFD" w:rsidRPr="00337D0E" w:rsidRDefault="00594FFD" w:rsidP="00A65C50">
            <w:pPr>
              <w:rPr>
                <w:rFonts w:cs="Arial"/>
                <w:sz w:val="16"/>
                <w:szCs w:val="16"/>
              </w:rPr>
            </w:pPr>
          </w:p>
        </w:tc>
      </w:tr>
      <w:tr w:rsidR="00594FFD" w:rsidRPr="000D55FD" w14:paraId="50F457E5" w14:textId="77777777" w:rsidTr="2E6E5356">
        <w:tc>
          <w:tcPr>
            <w:tcW w:w="1526" w:type="dxa"/>
            <w:tcMar>
              <w:top w:w="57" w:type="dxa"/>
              <w:bottom w:w="57" w:type="dxa"/>
            </w:tcMar>
          </w:tcPr>
          <w:p w14:paraId="2497AAAA" w14:textId="77777777" w:rsidR="00594FFD" w:rsidRPr="00337D0E" w:rsidRDefault="00594FFD" w:rsidP="00A65C50">
            <w:pPr>
              <w:rPr>
                <w:rStyle w:val="Hyperlink"/>
                <w:rFonts w:cs="Arial"/>
                <w:sz w:val="16"/>
                <w:szCs w:val="16"/>
              </w:rPr>
            </w:pPr>
            <w:hyperlink r:id="rId47" w:history="1">
              <w:r w:rsidRPr="00337D0E">
                <w:rPr>
                  <w:rStyle w:val="Hyperlink"/>
                  <w:rFonts w:cs="Arial"/>
                  <w:sz w:val="16"/>
                  <w:szCs w:val="16"/>
                </w:rPr>
                <w:t>Equine piroplasmosis</w:t>
              </w:r>
            </w:hyperlink>
          </w:p>
          <w:p w14:paraId="697AF214" w14:textId="77777777" w:rsidR="00594FFD" w:rsidRPr="00337D0E" w:rsidRDefault="00594FFD" w:rsidP="00A65C50">
            <w:pPr>
              <w:rPr>
                <w:rFonts w:cs="Arial"/>
                <w:sz w:val="16"/>
                <w:szCs w:val="16"/>
              </w:rPr>
            </w:pPr>
            <w:r w:rsidRPr="00337D0E">
              <w:rPr>
                <w:rFonts w:cs="Arial"/>
                <w:sz w:val="16"/>
                <w:szCs w:val="16"/>
              </w:rPr>
              <w:t xml:space="preserve">Theileria Equi and Babesia </w:t>
            </w:r>
            <w:proofErr w:type="spellStart"/>
            <w:r w:rsidRPr="00337D0E">
              <w:rPr>
                <w:rFonts w:cs="Arial"/>
                <w:sz w:val="16"/>
                <w:szCs w:val="16"/>
              </w:rPr>
              <w:t>caballi</w:t>
            </w:r>
            <w:proofErr w:type="spellEnd"/>
          </w:p>
        </w:tc>
        <w:tc>
          <w:tcPr>
            <w:tcW w:w="1276" w:type="dxa"/>
            <w:tcMar>
              <w:top w:w="57" w:type="dxa"/>
              <w:bottom w:w="57" w:type="dxa"/>
            </w:tcMar>
          </w:tcPr>
          <w:p w14:paraId="2CA5DD8E" w14:textId="77777777" w:rsidR="00594FFD" w:rsidRPr="00337D0E" w:rsidRDefault="00594FFD" w:rsidP="00A65C50">
            <w:pPr>
              <w:jc w:val="center"/>
              <w:rPr>
                <w:rFonts w:cs="Arial"/>
                <w:sz w:val="16"/>
                <w:szCs w:val="16"/>
              </w:rPr>
            </w:pPr>
            <w:r w:rsidRPr="00337D0E">
              <w:rPr>
                <w:rFonts w:cs="Arial"/>
                <w:sz w:val="16"/>
                <w:szCs w:val="16"/>
              </w:rPr>
              <w:t xml:space="preserve">Vector Eradication </w:t>
            </w:r>
          </w:p>
        </w:tc>
        <w:tc>
          <w:tcPr>
            <w:tcW w:w="1275" w:type="dxa"/>
            <w:tcMar>
              <w:top w:w="57" w:type="dxa"/>
              <w:bottom w:w="57" w:type="dxa"/>
            </w:tcMar>
          </w:tcPr>
          <w:p w14:paraId="723166D3" w14:textId="77777777" w:rsidR="00594FFD" w:rsidRPr="00337D0E" w:rsidRDefault="00594FFD" w:rsidP="00A65C50">
            <w:pPr>
              <w:jc w:val="center"/>
              <w:rPr>
                <w:rFonts w:cs="Arial"/>
                <w:sz w:val="16"/>
                <w:szCs w:val="16"/>
              </w:rPr>
            </w:pPr>
            <w:r w:rsidRPr="00337D0E">
              <w:rPr>
                <w:rFonts w:cs="Arial"/>
                <w:sz w:val="16"/>
                <w:szCs w:val="16"/>
              </w:rPr>
              <w:t>Protozoan</w:t>
            </w:r>
          </w:p>
        </w:tc>
        <w:tc>
          <w:tcPr>
            <w:tcW w:w="1710" w:type="dxa"/>
            <w:tcMar>
              <w:top w:w="57" w:type="dxa"/>
              <w:bottom w:w="57" w:type="dxa"/>
            </w:tcMar>
          </w:tcPr>
          <w:p w14:paraId="6C42AF7A" w14:textId="77777777" w:rsidR="00594FFD" w:rsidRPr="00337D0E" w:rsidRDefault="00594FFD" w:rsidP="00A65C50">
            <w:pPr>
              <w:jc w:val="center"/>
              <w:rPr>
                <w:rFonts w:cs="Arial"/>
                <w:sz w:val="16"/>
                <w:szCs w:val="16"/>
              </w:rPr>
            </w:pPr>
            <w:r w:rsidRPr="00337D0E">
              <w:rPr>
                <w:rFonts w:cs="Arial"/>
                <w:sz w:val="16"/>
                <w:szCs w:val="16"/>
              </w:rPr>
              <w:t>Vector Borne</w:t>
            </w:r>
          </w:p>
          <w:p w14:paraId="5552BADA" w14:textId="77777777" w:rsidR="00594FFD" w:rsidRPr="00337D0E" w:rsidRDefault="00594FFD" w:rsidP="00A65C50">
            <w:pPr>
              <w:jc w:val="center"/>
              <w:rPr>
                <w:rFonts w:cs="Arial"/>
                <w:sz w:val="16"/>
                <w:szCs w:val="16"/>
              </w:rPr>
            </w:pPr>
            <w:r w:rsidRPr="00337D0E">
              <w:rPr>
                <w:rFonts w:cs="Arial"/>
                <w:sz w:val="16"/>
                <w:szCs w:val="16"/>
              </w:rPr>
              <w:t>Contact (with infected blood)</w:t>
            </w:r>
          </w:p>
        </w:tc>
        <w:tc>
          <w:tcPr>
            <w:tcW w:w="2259" w:type="dxa"/>
            <w:tcMar>
              <w:top w:w="57" w:type="dxa"/>
              <w:bottom w:w="57" w:type="dxa"/>
            </w:tcMar>
          </w:tcPr>
          <w:p w14:paraId="61D72DD0" w14:textId="77777777" w:rsidR="00594FFD" w:rsidRPr="00337D0E" w:rsidRDefault="00594FFD" w:rsidP="00A65C50">
            <w:pPr>
              <w:rPr>
                <w:rFonts w:cs="Arial"/>
                <w:sz w:val="16"/>
                <w:szCs w:val="16"/>
              </w:rPr>
            </w:pPr>
            <w:r w:rsidRPr="00337D0E">
              <w:rPr>
                <w:rFonts w:cs="Arial"/>
                <w:sz w:val="16"/>
                <w:szCs w:val="16"/>
              </w:rPr>
              <w:t xml:space="preserve">Vector spread only </w:t>
            </w:r>
          </w:p>
          <w:p w14:paraId="17055EA1" w14:textId="031DACA9" w:rsidR="00594FFD" w:rsidRPr="00337D0E" w:rsidRDefault="00594FFD" w:rsidP="00A65C50">
            <w:pPr>
              <w:rPr>
                <w:rFonts w:cs="Arial"/>
                <w:sz w:val="16"/>
                <w:szCs w:val="16"/>
              </w:rPr>
            </w:pPr>
            <w:r w:rsidRPr="00337D0E">
              <w:rPr>
                <w:rFonts w:cs="Arial"/>
                <w:sz w:val="16"/>
                <w:szCs w:val="16"/>
              </w:rPr>
              <w:t>Found in heart lung and kidney for up to 8 hours after death</w:t>
            </w:r>
            <w:r w:rsidR="00337D0E">
              <w:rPr>
                <w:rFonts w:cs="Arial"/>
                <w:sz w:val="16"/>
                <w:szCs w:val="16"/>
              </w:rPr>
              <w:t>.</w:t>
            </w:r>
          </w:p>
        </w:tc>
        <w:tc>
          <w:tcPr>
            <w:tcW w:w="3284" w:type="dxa"/>
            <w:tcMar>
              <w:top w:w="57" w:type="dxa"/>
              <w:bottom w:w="57" w:type="dxa"/>
            </w:tcMar>
          </w:tcPr>
          <w:p w14:paraId="440C06B4" w14:textId="77777777" w:rsidR="00594FFD" w:rsidRPr="00337D0E" w:rsidRDefault="00594FFD" w:rsidP="00A65C50">
            <w:pPr>
              <w:rPr>
                <w:rFonts w:cs="Arial"/>
                <w:sz w:val="16"/>
                <w:szCs w:val="16"/>
              </w:rPr>
            </w:pPr>
            <w:r w:rsidRPr="00337D0E">
              <w:rPr>
                <w:rFonts w:cs="Arial"/>
                <w:sz w:val="16"/>
                <w:szCs w:val="16"/>
              </w:rPr>
              <w:t xml:space="preserve">Destocking for 18 months to kill vector or paddock treatments. </w:t>
            </w:r>
          </w:p>
          <w:p w14:paraId="1C69F46B" w14:textId="77777777" w:rsidR="00594FFD" w:rsidRPr="00337D0E" w:rsidRDefault="00594FFD" w:rsidP="00A65C50">
            <w:pPr>
              <w:rPr>
                <w:rFonts w:cs="Arial"/>
                <w:sz w:val="16"/>
                <w:szCs w:val="16"/>
              </w:rPr>
            </w:pPr>
          </w:p>
        </w:tc>
        <w:tc>
          <w:tcPr>
            <w:tcW w:w="2953" w:type="dxa"/>
            <w:tcMar>
              <w:top w:w="57" w:type="dxa"/>
              <w:bottom w:w="57" w:type="dxa"/>
            </w:tcMar>
          </w:tcPr>
          <w:p w14:paraId="27D27C39" w14:textId="77777777" w:rsidR="00594FFD" w:rsidRPr="00337D0E" w:rsidRDefault="00594FFD" w:rsidP="00337D0E">
            <w:pPr>
              <w:pStyle w:val="ListParagraph"/>
              <w:numPr>
                <w:ilvl w:val="0"/>
                <w:numId w:val="28"/>
              </w:numPr>
              <w:ind w:left="182" w:hanging="182"/>
              <w:rPr>
                <w:rFonts w:cs="Arial"/>
                <w:sz w:val="16"/>
                <w:szCs w:val="16"/>
              </w:rPr>
            </w:pPr>
            <w:r w:rsidRPr="00337D0E">
              <w:rPr>
                <w:rFonts w:cs="Arial"/>
                <w:sz w:val="16"/>
                <w:szCs w:val="16"/>
              </w:rPr>
              <w:t>Disposal methods should prevent scavenger animal access.</w:t>
            </w:r>
          </w:p>
        </w:tc>
      </w:tr>
      <w:tr w:rsidR="00594FFD" w:rsidRPr="000D55FD" w14:paraId="1B771678"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48DCC714" w14:textId="77777777" w:rsidR="00594FFD" w:rsidRPr="00337D0E" w:rsidRDefault="00594FFD" w:rsidP="00A65C50">
            <w:pPr>
              <w:rPr>
                <w:rFonts w:cs="Arial"/>
                <w:sz w:val="16"/>
                <w:szCs w:val="16"/>
              </w:rPr>
            </w:pPr>
            <w:hyperlink r:id="rId48" w:history="1">
              <w:r w:rsidRPr="00337D0E">
                <w:rPr>
                  <w:rStyle w:val="Hyperlink"/>
                  <w:rFonts w:cs="Arial"/>
                  <w:sz w:val="16"/>
                  <w:szCs w:val="16"/>
                </w:rPr>
                <w:t>Foot-and-mouth disease</w:t>
              </w:r>
            </w:hyperlink>
          </w:p>
        </w:tc>
        <w:tc>
          <w:tcPr>
            <w:tcW w:w="1276" w:type="dxa"/>
            <w:tcMar>
              <w:top w:w="57" w:type="dxa"/>
              <w:bottom w:w="57" w:type="dxa"/>
            </w:tcMar>
          </w:tcPr>
          <w:p w14:paraId="58CE30C4" w14:textId="77777777" w:rsidR="00594FFD" w:rsidRPr="00337D0E" w:rsidRDefault="00594FFD" w:rsidP="00A65C50">
            <w:pPr>
              <w:jc w:val="center"/>
              <w:rPr>
                <w:rFonts w:cs="Arial"/>
                <w:sz w:val="16"/>
                <w:szCs w:val="16"/>
              </w:rPr>
            </w:pPr>
            <w:r w:rsidRPr="00337D0E">
              <w:rPr>
                <w:rFonts w:cs="Arial"/>
                <w:sz w:val="16"/>
                <w:szCs w:val="16"/>
              </w:rPr>
              <w:t xml:space="preserve">Eradicate- Stamping out </w:t>
            </w:r>
          </w:p>
        </w:tc>
        <w:tc>
          <w:tcPr>
            <w:tcW w:w="1275" w:type="dxa"/>
            <w:tcMar>
              <w:top w:w="57" w:type="dxa"/>
              <w:bottom w:w="57" w:type="dxa"/>
            </w:tcMar>
          </w:tcPr>
          <w:p w14:paraId="7931BB9F" w14:textId="77777777" w:rsidR="00594FFD" w:rsidRPr="00337D0E" w:rsidRDefault="00594FFD" w:rsidP="00A65C50">
            <w:pPr>
              <w:jc w:val="center"/>
              <w:rPr>
                <w:rFonts w:cs="Arial"/>
                <w:sz w:val="16"/>
                <w:szCs w:val="16"/>
              </w:rPr>
            </w:pPr>
            <w:r w:rsidRPr="00337D0E">
              <w:rPr>
                <w:rFonts w:cs="Arial"/>
                <w:sz w:val="16"/>
                <w:szCs w:val="16"/>
              </w:rPr>
              <w:t>Virus (B)</w:t>
            </w:r>
          </w:p>
        </w:tc>
        <w:tc>
          <w:tcPr>
            <w:tcW w:w="1710" w:type="dxa"/>
            <w:tcMar>
              <w:top w:w="57" w:type="dxa"/>
              <w:bottom w:w="57" w:type="dxa"/>
            </w:tcMar>
          </w:tcPr>
          <w:p w14:paraId="03F7BC99" w14:textId="77777777" w:rsidR="00594FFD" w:rsidRPr="00337D0E" w:rsidRDefault="00594FFD" w:rsidP="00A65C50">
            <w:pPr>
              <w:jc w:val="center"/>
              <w:rPr>
                <w:rFonts w:cs="Arial"/>
                <w:sz w:val="16"/>
                <w:szCs w:val="16"/>
              </w:rPr>
            </w:pPr>
            <w:r w:rsidRPr="00337D0E">
              <w:rPr>
                <w:rFonts w:cs="Arial"/>
                <w:sz w:val="16"/>
                <w:szCs w:val="16"/>
              </w:rPr>
              <w:t>Ingestion</w:t>
            </w:r>
          </w:p>
          <w:p w14:paraId="520AFA8B" w14:textId="77777777" w:rsidR="00594FFD" w:rsidRPr="00337D0E" w:rsidRDefault="00594FFD" w:rsidP="00A65C50">
            <w:pPr>
              <w:jc w:val="center"/>
              <w:rPr>
                <w:rFonts w:cs="Arial"/>
                <w:sz w:val="16"/>
                <w:szCs w:val="16"/>
              </w:rPr>
            </w:pPr>
            <w:r w:rsidRPr="00337D0E">
              <w:rPr>
                <w:rFonts w:cs="Arial"/>
                <w:sz w:val="16"/>
                <w:szCs w:val="16"/>
              </w:rPr>
              <w:t xml:space="preserve">Fomites </w:t>
            </w:r>
          </w:p>
          <w:p w14:paraId="0A3A92D9" w14:textId="77777777" w:rsidR="00594FFD" w:rsidRPr="00337D0E" w:rsidRDefault="00594FFD" w:rsidP="00A65C50">
            <w:pPr>
              <w:jc w:val="center"/>
              <w:rPr>
                <w:rFonts w:cs="Arial"/>
                <w:sz w:val="16"/>
                <w:szCs w:val="16"/>
              </w:rPr>
            </w:pPr>
            <w:r w:rsidRPr="00337D0E">
              <w:rPr>
                <w:rFonts w:cs="Arial"/>
                <w:sz w:val="16"/>
                <w:szCs w:val="16"/>
              </w:rPr>
              <w:t xml:space="preserve">Inhalation </w:t>
            </w:r>
          </w:p>
          <w:p w14:paraId="042034F9" w14:textId="77777777" w:rsidR="00594FFD" w:rsidRPr="00337D0E" w:rsidRDefault="00594FFD" w:rsidP="00A65C50">
            <w:pPr>
              <w:jc w:val="center"/>
              <w:rPr>
                <w:rFonts w:cs="Arial"/>
                <w:sz w:val="16"/>
                <w:szCs w:val="16"/>
              </w:rPr>
            </w:pPr>
            <w:r w:rsidRPr="00337D0E">
              <w:rPr>
                <w:rFonts w:cs="Arial"/>
                <w:sz w:val="16"/>
                <w:szCs w:val="16"/>
              </w:rPr>
              <w:t>Contact</w:t>
            </w:r>
          </w:p>
        </w:tc>
        <w:tc>
          <w:tcPr>
            <w:tcW w:w="2259" w:type="dxa"/>
            <w:tcMar>
              <w:top w:w="57" w:type="dxa"/>
              <w:bottom w:w="57" w:type="dxa"/>
            </w:tcMar>
          </w:tcPr>
          <w:p w14:paraId="629CF964" w14:textId="77777777" w:rsidR="00594FFD" w:rsidRPr="00337D0E" w:rsidRDefault="00594FFD" w:rsidP="00A65C50">
            <w:pPr>
              <w:rPr>
                <w:rFonts w:cs="Arial"/>
                <w:sz w:val="16"/>
                <w:szCs w:val="16"/>
              </w:rPr>
            </w:pPr>
            <w:r w:rsidRPr="00337D0E">
              <w:rPr>
                <w:rFonts w:cs="Arial"/>
                <w:sz w:val="16"/>
                <w:szCs w:val="16"/>
              </w:rPr>
              <w:t xml:space="preserve">Carcasses, milk and milk products, skins, hides, fibres, semen, embryos, faeces. </w:t>
            </w:r>
          </w:p>
        </w:tc>
        <w:tc>
          <w:tcPr>
            <w:tcW w:w="3284" w:type="dxa"/>
            <w:tcMar>
              <w:top w:w="57" w:type="dxa"/>
              <w:bottom w:w="57" w:type="dxa"/>
            </w:tcMar>
          </w:tcPr>
          <w:p w14:paraId="3B184F5D" w14:textId="77777777" w:rsidR="00594FFD" w:rsidRPr="00337D0E" w:rsidRDefault="00594FFD" w:rsidP="00A65C50">
            <w:pPr>
              <w:rPr>
                <w:rFonts w:cs="Arial"/>
                <w:sz w:val="16"/>
                <w:szCs w:val="16"/>
              </w:rPr>
            </w:pPr>
            <w:r w:rsidRPr="00337D0E">
              <w:rPr>
                <w:rFonts w:cs="Arial"/>
                <w:sz w:val="16"/>
                <w:szCs w:val="16"/>
              </w:rPr>
              <w:t>It is inactivated at temperature &gt; 50o C. Heating meat to minimum core temperature of 70o C for 30 minutes inactivates the virus</w:t>
            </w:r>
          </w:p>
          <w:p w14:paraId="2EA97B0D" w14:textId="77777777" w:rsidR="00594FFD" w:rsidRPr="00337D0E" w:rsidRDefault="00594FFD" w:rsidP="00A65C50">
            <w:pPr>
              <w:rPr>
                <w:rFonts w:cs="Arial"/>
                <w:sz w:val="16"/>
                <w:szCs w:val="16"/>
              </w:rPr>
            </w:pPr>
            <w:r w:rsidRPr="00337D0E">
              <w:rPr>
                <w:rFonts w:cs="Arial"/>
                <w:sz w:val="16"/>
                <w:szCs w:val="16"/>
              </w:rPr>
              <w:t xml:space="preserve">FMD is inactivated by sodium hydroxide (2%), sodium carbonate (4%), citric acid </w:t>
            </w:r>
            <w:r w:rsidRPr="00337D0E">
              <w:rPr>
                <w:rFonts w:cs="Arial"/>
                <w:sz w:val="16"/>
                <w:szCs w:val="16"/>
              </w:rPr>
              <w:lastRenderedPageBreak/>
              <w:t xml:space="preserve">(0.2%), acetic acid (2%) sodium </w:t>
            </w:r>
            <w:proofErr w:type="spellStart"/>
            <w:r w:rsidRPr="00337D0E">
              <w:rPr>
                <w:rFonts w:cs="Arial"/>
                <w:sz w:val="16"/>
                <w:szCs w:val="16"/>
              </w:rPr>
              <w:t>hyperchlorite</w:t>
            </w:r>
            <w:proofErr w:type="spellEnd"/>
            <w:r w:rsidRPr="00337D0E">
              <w:rPr>
                <w:rFonts w:cs="Arial"/>
                <w:sz w:val="16"/>
                <w:szCs w:val="16"/>
              </w:rPr>
              <w:t xml:space="preserve"> (3%) potassium </w:t>
            </w:r>
            <w:proofErr w:type="spellStart"/>
            <w:r w:rsidRPr="00337D0E">
              <w:rPr>
                <w:rFonts w:cs="Arial"/>
                <w:sz w:val="16"/>
                <w:szCs w:val="16"/>
              </w:rPr>
              <w:t>peroxymonosulfate</w:t>
            </w:r>
            <w:proofErr w:type="spellEnd"/>
            <w:r w:rsidRPr="00337D0E">
              <w:rPr>
                <w:rFonts w:cs="Arial"/>
                <w:sz w:val="16"/>
                <w:szCs w:val="16"/>
              </w:rPr>
              <w:t xml:space="preserve">/sodium chloride (1%) and chlorine dioxide. </w:t>
            </w:r>
          </w:p>
        </w:tc>
        <w:tc>
          <w:tcPr>
            <w:tcW w:w="2953" w:type="dxa"/>
            <w:tcMar>
              <w:top w:w="57" w:type="dxa"/>
              <w:bottom w:w="57" w:type="dxa"/>
            </w:tcMar>
          </w:tcPr>
          <w:p w14:paraId="36E27A83" w14:textId="77777777" w:rsidR="00594FFD" w:rsidRPr="00337D0E" w:rsidRDefault="00594FFD" w:rsidP="00337D0E">
            <w:pPr>
              <w:pStyle w:val="ListParagraph"/>
              <w:numPr>
                <w:ilvl w:val="0"/>
                <w:numId w:val="28"/>
              </w:numPr>
              <w:ind w:left="182" w:hanging="182"/>
              <w:rPr>
                <w:rFonts w:cs="Arial"/>
                <w:sz w:val="16"/>
                <w:szCs w:val="16"/>
              </w:rPr>
            </w:pPr>
            <w:r w:rsidRPr="00337D0E">
              <w:rPr>
                <w:rFonts w:cs="Arial"/>
                <w:sz w:val="16"/>
                <w:szCs w:val="16"/>
              </w:rPr>
              <w:lastRenderedPageBreak/>
              <w:t>Disposal methods should prevent scavenger animal access.</w:t>
            </w:r>
          </w:p>
          <w:p w14:paraId="2982D6CC" w14:textId="77777777" w:rsidR="00594FFD" w:rsidRPr="00337D0E" w:rsidRDefault="00594FFD" w:rsidP="00337D0E">
            <w:pPr>
              <w:pStyle w:val="ListParagraph"/>
              <w:numPr>
                <w:ilvl w:val="0"/>
                <w:numId w:val="28"/>
              </w:numPr>
              <w:ind w:left="182" w:hanging="182"/>
              <w:rPr>
                <w:rFonts w:cs="Arial"/>
                <w:sz w:val="16"/>
                <w:szCs w:val="16"/>
              </w:rPr>
            </w:pPr>
            <w:r w:rsidRPr="00337D0E">
              <w:rPr>
                <w:rFonts w:cs="Arial"/>
                <w:sz w:val="16"/>
                <w:szCs w:val="16"/>
              </w:rPr>
              <w:t xml:space="preserve">Burning must be completed with care to avoid airborne spread.  </w:t>
            </w:r>
          </w:p>
        </w:tc>
      </w:tr>
      <w:tr w:rsidR="00594FFD" w:rsidRPr="000D55FD" w14:paraId="5B37E203" w14:textId="77777777" w:rsidTr="2E6E5356">
        <w:tc>
          <w:tcPr>
            <w:tcW w:w="1526" w:type="dxa"/>
            <w:tcMar>
              <w:top w:w="57" w:type="dxa"/>
              <w:bottom w:w="57" w:type="dxa"/>
            </w:tcMar>
          </w:tcPr>
          <w:p w14:paraId="42A5C293" w14:textId="77777777" w:rsidR="00594FFD" w:rsidRPr="00337D0E" w:rsidRDefault="00594FFD" w:rsidP="00A65C50">
            <w:pPr>
              <w:rPr>
                <w:rFonts w:cs="Arial"/>
                <w:sz w:val="16"/>
                <w:szCs w:val="16"/>
              </w:rPr>
            </w:pPr>
            <w:r w:rsidRPr="00337D0E">
              <w:rPr>
                <w:rFonts w:cs="Arial"/>
                <w:sz w:val="16"/>
                <w:szCs w:val="16"/>
              </w:rPr>
              <w:t>Getah virus</w:t>
            </w:r>
          </w:p>
        </w:tc>
        <w:tc>
          <w:tcPr>
            <w:tcW w:w="1276" w:type="dxa"/>
            <w:tcMar>
              <w:top w:w="57" w:type="dxa"/>
              <w:bottom w:w="57" w:type="dxa"/>
            </w:tcMar>
          </w:tcPr>
          <w:p w14:paraId="6C265818" w14:textId="77777777" w:rsidR="00594FFD" w:rsidRPr="00337D0E" w:rsidRDefault="00594FFD" w:rsidP="00A65C50">
            <w:pPr>
              <w:jc w:val="center"/>
              <w:rPr>
                <w:rFonts w:cs="Arial"/>
                <w:sz w:val="16"/>
                <w:szCs w:val="16"/>
              </w:rPr>
            </w:pPr>
            <w:r w:rsidRPr="00337D0E">
              <w:rPr>
                <w:rFonts w:cs="Arial"/>
                <w:sz w:val="16"/>
                <w:szCs w:val="16"/>
              </w:rPr>
              <w:t xml:space="preserve">Eradication – Movement Control </w:t>
            </w:r>
          </w:p>
          <w:p w14:paraId="160E70A1" w14:textId="77777777" w:rsidR="00594FFD" w:rsidRPr="00337D0E" w:rsidRDefault="00594FFD" w:rsidP="00A65C50">
            <w:pPr>
              <w:jc w:val="center"/>
              <w:rPr>
                <w:rFonts w:cs="Arial"/>
                <w:sz w:val="16"/>
                <w:szCs w:val="16"/>
              </w:rPr>
            </w:pPr>
          </w:p>
        </w:tc>
        <w:tc>
          <w:tcPr>
            <w:tcW w:w="1275" w:type="dxa"/>
            <w:tcMar>
              <w:top w:w="57" w:type="dxa"/>
              <w:bottom w:w="57" w:type="dxa"/>
            </w:tcMar>
          </w:tcPr>
          <w:p w14:paraId="43039725"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7BCA4B4B" w14:textId="77777777" w:rsidR="00594FFD" w:rsidRPr="00337D0E" w:rsidRDefault="00594FFD" w:rsidP="00A65C50">
            <w:pPr>
              <w:jc w:val="center"/>
              <w:rPr>
                <w:rFonts w:cs="Arial"/>
                <w:sz w:val="16"/>
                <w:szCs w:val="16"/>
              </w:rPr>
            </w:pPr>
            <w:r w:rsidRPr="00337D0E">
              <w:rPr>
                <w:rFonts w:cs="Arial"/>
                <w:sz w:val="16"/>
                <w:szCs w:val="16"/>
              </w:rPr>
              <w:t>Vector Borne</w:t>
            </w:r>
          </w:p>
          <w:p w14:paraId="1AB768D2" w14:textId="77777777" w:rsidR="00594FFD" w:rsidRPr="00337D0E" w:rsidRDefault="00594FFD" w:rsidP="00A65C50">
            <w:pPr>
              <w:jc w:val="center"/>
              <w:rPr>
                <w:rFonts w:cs="Arial"/>
                <w:sz w:val="16"/>
                <w:szCs w:val="16"/>
              </w:rPr>
            </w:pPr>
            <w:r w:rsidRPr="00337D0E">
              <w:rPr>
                <w:rFonts w:cs="Arial"/>
                <w:sz w:val="16"/>
                <w:szCs w:val="16"/>
              </w:rPr>
              <w:t xml:space="preserve">Mosquitos </w:t>
            </w:r>
          </w:p>
        </w:tc>
        <w:tc>
          <w:tcPr>
            <w:tcW w:w="2259" w:type="dxa"/>
            <w:tcMar>
              <w:top w:w="57" w:type="dxa"/>
              <w:bottom w:w="57" w:type="dxa"/>
            </w:tcMar>
          </w:tcPr>
          <w:p w14:paraId="093CFB69" w14:textId="77777777" w:rsidR="00594FFD" w:rsidRPr="00337D0E" w:rsidRDefault="00594FFD" w:rsidP="00A65C50">
            <w:pPr>
              <w:rPr>
                <w:rFonts w:cs="Arial"/>
                <w:sz w:val="16"/>
                <w:szCs w:val="16"/>
              </w:rPr>
            </w:pPr>
            <w:r w:rsidRPr="00337D0E">
              <w:rPr>
                <w:rFonts w:cs="Arial"/>
                <w:sz w:val="16"/>
                <w:szCs w:val="16"/>
              </w:rPr>
              <w:t>Wide range of tissues including lymph nodes, lungs, spleen, liver and bone marrow</w:t>
            </w:r>
          </w:p>
        </w:tc>
        <w:tc>
          <w:tcPr>
            <w:tcW w:w="3284" w:type="dxa"/>
            <w:tcMar>
              <w:top w:w="57" w:type="dxa"/>
              <w:bottom w:w="57" w:type="dxa"/>
            </w:tcMar>
          </w:tcPr>
          <w:p w14:paraId="79C439E9" w14:textId="657D353C" w:rsidR="00594FFD" w:rsidRPr="00337D0E" w:rsidRDefault="00594FFD" w:rsidP="00337D0E">
            <w:pPr>
              <w:rPr>
                <w:rFonts w:cs="Arial"/>
                <w:sz w:val="16"/>
                <w:szCs w:val="16"/>
              </w:rPr>
            </w:pPr>
            <w:r w:rsidRPr="00337D0E">
              <w:rPr>
                <w:rFonts w:cs="Arial"/>
                <w:sz w:val="16"/>
                <w:szCs w:val="16"/>
              </w:rPr>
              <w:t xml:space="preserve">The thermal deactivation point for alphaviruses is 58 </w:t>
            </w:r>
            <w:r w:rsidRPr="00337D0E">
              <w:rPr>
                <w:rFonts w:ascii="Cambria Math" w:hAnsi="Cambria Math" w:cs="Cambria Math"/>
                <w:sz w:val="16"/>
                <w:szCs w:val="16"/>
              </w:rPr>
              <w:t>℃</w:t>
            </w:r>
            <w:r w:rsidRPr="00337D0E">
              <w:rPr>
                <w:rFonts w:cs="Arial"/>
                <w:sz w:val="16"/>
                <w:szCs w:val="16"/>
              </w:rPr>
              <w:t xml:space="preserve"> and virus half-life is 7 hours at 37</w:t>
            </w:r>
            <w:r w:rsidRPr="00337D0E">
              <w:rPr>
                <w:rFonts w:ascii="Cambria Math" w:hAnsi="Cambria Math" w:cs="Cambria Math"/>
                <w:sz w:val="16"/>
                <w:szCs w:val="16"/>
              </w:rPr>
              <w:t>℃</w:t>
            </w:r>
            <w:r w:rsidRPr="00337D0E">
              <w:rPr>
                <w:rFonts w:cs="Arial"/>
                <w:sz w:val="16"/>
                <w:szCs w:val="16"/>
              </w:rPr>
              <w:t xml:space="preserve">. The virus is quickly inactivated at acidic pH levels. </w:t>
            </w:r>
            <w:r w:rsidR="00337D0E">
              <w:rPr>
                <w:rFonts w:cs="Arial"/>
                <w:sz w:val="16"/>
                <w:szCs w:val="16"/>
              </w:rPr>
              <w:t xml:space="preserve"> </w:t>
            </w:r>
            <w:r w:rsidRPr="00337D0E">
              <w:rPr>
                <w:rFonts w:cs="Arial"/>
                <w:sz w:val="16"/>
                <w:szCs w:val="16"/>
              </w:rPr>
              <w:t>These viruses are sensitive to sunlight and heat (moist or dry heat)</w:t>
            </w:r>
            <w:r w:rsidR="00337D0E">
              <w:rPr>
                <w:rFonts w:cs="Arial"/>
                <w:sz w:val="16"/>
                <w:szCs w:val="16"/>
              </w:rPr>
              <w:t xml:space="preserve">. </w:t>
            </w:r>
            <w:r w:rsidRPr="00337D0E">
              <w:rPr>
                <w:rFonts w:cs="Arial"/>
                <w:sz w:val="16"/>
                <w:szCs w:val="16"/>
              </w:rPr>
              <w:t>Inactivated by exposure to UV light for 30 minutes or by heating at 50o C for 30 minutes.</w:t>
            </w:r>
            <w:r w:rsidR="00337D0E">
              <w:rPr>
                <w:rFonts w:cs="Arial"/>
                <w:sz w:val="16"/>
                <w:szCs w:val="16"/>
              </w:rPr>
              <w:t xml:space="preserve"> </w:t>
            </w:r>
            <w:r w:rsidRPr="00337D0E">
              <w:rPr>
                <w:rFonts w:cs="Arial"/>
                <w:sz w:val="16"/>
                <w:szCs w:val="16"/>
              </w:rPr>
              <w:t xml:space="preserve">Quickly inactivated by; </w:t>
            </w:r>
            <w:proofErr w:type="spellStart"/>
            <w:r w:rsidRPr="00337D0E">
              <w:rPr>
                <w:rFonts w:cs="Arial"/>
                <w:sz w:val="16"/>
                <w:szCs w:val="16"/>
              </w:rPr>
              <w:t>savlon</w:t>
            </w:r>
            <w:proofErr w:type="spellEnd"/>
            <w:r w:rsidRPr="00337D0E">
              <w:rPr>
                <w:rFonts w:cs="Arial"/>
                <w:sz w:val="16"/>
                <w:szCs w:val="16"/>
              </w:rPr>
              <w:t xml:space="preserve">, </w:t>
            </w:r>
            <w:proofErr w:type="spellStart"/>
            <w:r w:rsidRPr="00337D0E">
              <w:rPr>
                <w:rFonts w:cs="Arial"/>
                <w:sz w:val="16"/>
                <w:szCs w:val="16"/>
              </w:rPr>
              <w:t>dettol</w:t>
            </w:r>
            <w:proofErr w:type="spellEnd"/>
            <w:r w:rsidRPr="00337D0E">
              <w:rPr>
                <w:rFonts w:cs="Arial"/>
                <w:sz w:val="16"/>
                <w:szCs w:val="16"/>
              </w:rPr>
              <w:t xml:space="preserve">, phenyl, alcohol, formalin, and potassium permanganate. 4% </w:t>
            </w:r>
            <w:proofErr w:type="spellStart"/>
            <w:r w:rsidRPr="00337D0E">
              <w:rPr>
                <w:rFonts w:cs="Arial"/>
                <w:sz w:val="16"/>
                <w:szCs w:val="16"/>
              </w:rPr>
              <w:t>lysol</w:t>
            </w:r>
            <w:proofErr w:type="spellEnd"/>
            <w:r w:rsidRPr="00337D0E">
              <w:rPr>
                <w:rFonts w:cs="Arial"/>
                <w:sz w:val="16"/>
                <w:szCs w:val="16"/>
              </w:rPr>
              <w:t xml:space="preserve">. </w:t>
            </w:r>
            <w:proofErr w:type="spellStart"/>
            <w:r w:rsidRPr="00337D0E">
              <w:rPr>
                <w:rFonts w:cs="Arial"/>
                <w:sz w:val="16"/>
                <w:szCs w:val="16"/>
              </w:rPr>
              <w:t>Antec</w:t>
            </w:r>
            <w:proofErr w:type="spellEnd"/>
            <w:r w:rsidRPr="00337D0E">
              <w:rPr>
                <w:rFonts w:cs="Arial"/>
                <w:sz w:val="16"/>
                <w:szCs w:val="16"/>
              </w:rPr>
              <w:t xml:space="preserve"> Virkon©</w:t>
            </w:r>
          </w:p>
        </w:tc>
        <w:tc>
          <w:tcPr>
            <w:tcW w:w="2953" w:type="dxa"/>
            <w:tcMar>
              <w:top w:w="57" w:type="dxa"/>
              <w:bottom w:w="57" w:type="dxa"/>
            </w:tcMar>
          </w:tcPr>
          <w:p w14:paraId="77EEA623" w14:textId="77777777" w:rsidR="00594FFD" w:rsidRPr="00337D0E" w:rsidRDefault="00594FFD" w:rsidP="00A65C50">
            <w:pPr>
              <w:rPr>
                <w:rFonts w:cs="Arial"/>
                <w:sz w:val="16"/>
                <w:szCs w:val="16"/>
              </w:rPr>
            </w:pPr>
            <w:r w:rsidRPr="00337D0E">
              <w:rPr>
                <w:rFonts w:cs="Arial"/>
                <w:sz w:val="16"/>
                <w:szCs w:val="16"/>
              </w:rPr>
              <w:t>Disposal methods should prevent scavenger animal access.</w:t>
            </w:r>
          </w:p>
          <w:p w14:paraId="19688EB8" w14:textId="77777777" w:rsidR="00594FFD" w:rsidRPr="00337D0E" w:rsidRDefault="00594FFD" w:rsidP="00A65C50">
            <w:pPr>
              <w:rPr>
                <w:rFonts w:cs="Arial"/>
                <w:sz w:val="16"/>
                <w:szCs w:val="16"/>
              </w:rPr>
            </w:pPr>
          </w:p>
        </w:tc>
      </w:tr>
      <w:tr w:rsidR="00594FFD" w:rsidRPr="000D55FD" w14:paraId="66E0FD57"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09E67DA3" w14:textId="77777777" w:rsidR="00594FFD" w:rsidRPr="00337D0E" w:rsidRDefault="00594FFD" w:rsidP="00A65C50">
            <w:pPr>
              <w:rPr>
                <w:rFonts w:cs="Arial"/>
                <w:sz w:val="16"/>
                <w:szCs w:val="16"/>
              </w:rPr>
            </w:pPr>
            <w:hyperlink r:id="rId49" w:history="1">
              <w:r w:rsidRPr="00337D0E">
                <w:rPr>
                  <w:rStyle w:val="Hyperlink"/>
                  <w:rFonts w:cs="Arial"/>
                  <w:sz w:val="16"/>
                  <w:szCs w:val="16"/>
                </w:rPr>
                <w:t>Glanders</w:t>
              </w:r>
            </w:hyperlink>
          </w:p>
        </w:tc>
        <w:tc>
          <w:tcPr>
            <w:tcW w:w="1276" w:type="dxa"/>
            <w:tcMar>
              <w:top w:w="57" w:type="dxa"/>
              <w:bottom w:w="57" w:type="dxa"/>
            </w:tcMar>
          </w:tcPr>
          <w:p w14:paraId="6A6E82F2" w14:textId="77777777" w:rsidR="00594FFD" w:rsidRPr="00337D0E" w:rsidRDefault="00594FFD" w:rsidP="00A65C50">
            <w:pPr>
              <w:jc w:val="center"/>
              <w:rPr>
                <w:rFonts w:cs="Arial"/>
                <w:sz w:val="16"/>
                <w:szCs w:val="16"/>
              </w:rPr>
            </w:pPr>
            <w:r w:rsidRPr="00337D0E">
              <w:rPr>
                <w:rFonts w:cs="Arial"/>
                <w:sz w:val="16"/>
                <w:szCs w:val="16"/>
              </w:rPr>
              <w:t xml:space="preserve">Eradication -Stamping out </w:t>
            </w:r>
          </w:p>
        </w:tc>
        <w:tc>
          <w:tcPr>
            <w:tcW w:w="1275" w:type="dxa"/>
            <w:tcMar>
              <w:top w:w="57" w:type="dxa"/>
              <w:bottom w:w="57" w:type="dxa"/>
            </w:tcMar>
          </w:tcPr>
          <w:p w14:paraId="2CA2689D" w14:textId="77777777" w:rsidR="00594FFD" w:rsidRPr="00337D0E" w:rsidRDefault="00594FFD" w:rsidP="00A65C50">
            <w:pPr>
              <w:jc w:val="center"/>
              <w:rPr>
                <w:rFonts w:cs="Arial"/>
                <w:sz w:val="16"/>
                <w:szCs w:val="16"/>
              </w:rPr>
            </w:pPr>
            <w:r w:rsidRPr="00337D0E">
              <w:rPr>
                <w:rFonts w:cs="Arial"/>
                <w:sz w:val="16"/>
                <w:szCs w:val="16"/>
              </w:rPr>
              <w:t>Bacteria</w:t>
            </w:r>
          </w:p>
          <w:p w14:paraId="6D941BAF" w14:textId="77777777" w:rsidR="00594FFD" w:rsidRPr="00337D0E" w:rsidRDefault="00594FFD" w:rsidP="00A65C50">
            <w:pPr>
              <w:jc w:val="center"/>
              <w:rPr>
                <w:rFonts w:cs="Arial"/>
                <w:sz w:val="16"/>
                <w:szCs w:val="16"/>
              </w:rPr>
            </w:pPr>
            <w:r w:rsidRPr="00337D0E">
              <w:rPr>
                <w:rFonts w:cs="Arial"/>
                <w:i/>
                <w:iCs/>
                <w:sz w:val="16"/>
                <w:szCs w:val="16"/>
              </w:rPr>
              <w:t>Burkholderia mallei</w:t>
            </w:r>
          </w:p>
        </w:tc>
        <w:tc>
          <w:tcPr>
            <w:tcW w:w="1710" w:type="dxa"/>
            <w:tcMar>
              <w:top w:w="57" w:type="dxa"/>
              <w:bottom w:w="57" w:type="dxa"/>
            </w:tcMar>
          </w:tcPr>
          <w:p w14:paraId="65F701CE" w14:textId="77777777" w:rsidR="00594FFD" w:rsidRPr="00337D0E" w:rsidRDefault="00594FFD" w:rsidP="00A65C50">
            <w:pPr>
              <w:jc w:val="center"/>
              <w:rPr>
                <w:rFonts w:cs="Arial"/>
                <w:sz w:val="16"/>
                <w:szCs w:val="16"/>
              </w:rPr>
            </w:pPr>
            <w:r w:rsidRPr="00337D0E">
              <w:rPr>
                <w:rFonts w:cs="Arial"/>
                <w:sz w:val="16"/>
                <w:szCs w:val="16"/>
              </w:rPr>
              <w:t>Ingestion (of items contaminated nasal discharged)</w:t>
            </w:r>
          </w:p>
          <w:p w14:paraId="500D3824" w14:textId="77777777" w:rsidR="00594FFD" w:rsidRPr="00337D0E" w:rsidRDefault="00594FFD" w:rsidP="00A65C50">
            <w:pPr>
              <w:jc w:val="center"/>
              <w:rPr>
                <w:rFonts w:cs="Arial"/>
                <w:sz w:val="16"/>
                <w:szCs w:val="16"/>
              </w:rPr>
            </w:pPr>
            <w:r w:rsidRPr="00337D0E">
              <w:rPr>
                <w:rFonts w:cs="Arial"/>
                <w:sz w:val="16"/>
                <w:szCs w:val="16"/>
              </w:rPr>
              <w:t>Fomites</w:t>
            </w:r>
          </w:p>
        </w:tc>
        <w:tc>
          <w:tcPr>
            <w:tcW w:w="2259" w:type="dxa"/>
            <w:tcMar>
              <w:top w:w="57" w:type="dxa"/>
              <w:bottom w:w="57" w:type="dxa"/>
            </w:tcMar>
          </w:tcPr>
          <w:p w14:paraId="262FA408" w14:textId="77777777" w:rsidR="00594FFD" w:rsidRPr="00337D0E" w:rsidRDefault="00594FFD" w:rsidP="00A65C50">
            <w:pPr>
              <w:rPr>
                <w:rFonts w:cs="Arial"/>
                <w:sz w:val="16"/>
                <w:szCs w:val="16"/>
              </w:rPr>
            </w:pPr>
            <w:r w:rsidRPr="00337D0E">
              <w:rPr>
                <w:rFonts w:cs="Arial"/>
                <w:sz w:val="16"/>
                <w:szCs w:val="16"/>
              </w:rPr>
              <w:t xml:space="preserve">Urine, saliva, tears, faeces, nasal discharges and pus of infected animals and some risk of unprocessed skins of equids. </w:t>
            </w:r>
          </w:p>
        </w:tc>
        <w:tc>
          <w:tcPr>
            <w:tcW w:w="3284" w:type="dxa"/>
            <w:tcMar>
              <w:top w:w="57" w:type="dxa"/>
              <w:bottom w:w="57" w:type="dxa"/>
            </w:tcMar>
          </w:tcPr>
          <w:p w14:paraId="0CB4906A" w14:textId="77777777" w:rsidR="00594FFD" w:rsidRPr="00337D0E" w:rsidRDefault="00594FFD" w:rsidP="00A65C50">
            <w:pPr>
              <w:rPr>
                <w:rFonts w:cs="Arial"/>
                <w:sz w:val="16"/>
                <w:szCs w:val="16"/>
              </w:rPr>
            </w:pPr>
            <w:r w:rsidRPr="00337D0E">
              <w:rPr>
                <w:rFonts w:cs="Arial"/>
                <w:sz w:val="16"/>
                <w:szCs w:val="16"/>
              </w:rPr>
              <w:t>Heating to 55o C for 10 minutes or by UV irradiation.</w:t>
            </w:r>
          </w:p>
          <w:p w14:paraId="0614ED41" w14:textId="77777777" w:rsidR="00594FFD" w:rsidRPr="00337D0E" w:rsidRDefault="00594FFD" w:rsidP="00A65C50">
            <w:pPr>
              <w:rPr>
                <w:rFonts w:cs="Arial"/>
                <w:sz w:val="16"/>
                <w:szCs w:val="16"/>
              </w:rPr>
            </w:pPr>
            <w:r w:rsidRPr="00337D0E">
              <w:rPr>
                <w:rFonts w:cs="Arial"/>
                <w:sz w:val="16"/>
                <w:szCs w:val="16"/>
              </w:rPr>
              <w:t xml:space="preserve">Susceptible to many common disinfectants such as iodine, mercuric chloride in alcohol, potassium permanganate, benzalkonium chloride (1 part per 2000), sodium hypochlorite (500 ppm of available chlorine), 70% ethanol and 2% glutaraldehyde but is 30 seconds of contact of copper surfaces. 0.35% or 0.5% of stabilised peracetic acid used at temperatures between 23-30o C. </w:t>
            </w:r>
          </w:p>
        </w:tc>
        <w:tc>
          <w:tcPr>
            <w:tcW w:w="2953" w:type="dxa"/>
            <w:tcMar>
              <w:top w:w="57" w:type="dxa"/>
              <w:bottom w:w="57" w:type="dxa"/>
            </w:tcMar>
          </w:tcPr>
          <w:p w14:paraId="6BDE99AC" w14:textId="77777777" w:rsidR="00594FFD" w:rsidRPr="00337D0E" w:rsidRDefault="00594FFD" w:rsidP="00337D0E">
            <w:pPr>
              <w:pStyle w:val="ListParagraph"/>
              <w:numPr>
                <w:ilvl w:val="0"/>
                <w:numId w:val="28"/>
              </w:numPr>
              <w:ind w:left="182" w:hanging="182"/>
              <w:rPr>
                <w:rFonts w:cs="Arial"/>
                <w:sz w:val="16"/>
                <w:szCs w:val="16"/>
              </w:rPr>
            </w:pPr>
            <w:r w:rsidRPr="00337D0E">
              <w:rPr>
                <w:rFonts w:cs="Arial"/>
                <w:sz w:val="16"/>
                <w:szCs w:val="16"/>
              </w:rPr>
              <w:t>Disposal methods should prevent scavenger animal access.</w:t>
            </w:r>
          </w:p>
          <w:p w14:paraId="55BA4B20" w14:textId="77777777" w:rsidR="00594FFD" w:rsidRPr="00337D0E" w:rsidRDefault="00594FFD" w:rsidP="00A65C50">
            <w:pPr>
              <w:rPr>
                <w:rFonts w:cs="Arial"/>
                <w:sz w:val="16"/>
                <w:szCs w:val="16"/>
              </w:rPr>
            </w:pPr>
          </w:p>
        </w:tc>
      </w:tr>
      <w:tr w:rsidR="00594FFD" w:rsidRPr="000D55FD" w14:paraId="2985291F" w14:textId="77777777" w:rsidTr="2E6E5356">
        <w:tc>
          <w:tcPr>
            <w:tcW w:w="1526" w:type="dxa"/>
            <w:tcMar>
              <w:top w:w="57" w:type="dxa"/>
              <w:bottom w:w="57" w:type="dxa"/>
            </w:tcMar>
          </w:tcPr>
          <w:p w14:paraId="6063CFF7" w14:textId="77777777" w:rsidR="00594FFD" w:rsidRPr="00337D0E" w:rsidRDefault="00594FFD" w:rsidP="00A65C50">
            <w:pPr>
              <w:rPr>
                <w:rFonts w:cs="Arial"/>
                <w:sz w:val="16"/>
                <w:szCs w:val="16"/>
              </w:rPr>
            </w:pPr>
            <w:hyperlink r:id="rId50" w:history="1">
              <w:proofErr w:type="spellStart"/>
              <w:r w:rsidRPr="00337D0E">
                <w:rPr>
                  <w:rStyle w:val="Hyperlink"/>
                  <w:rFonts w:cs="Arial"/>
                  <w:sz w:val="16"/>
                  <w:szCs w:val="16"/>
                </w:rPr>
                <w:t>Hemorrhagic</w:t>
              </w:r>
              <w:proofErr w:type="spellEnd"/>
              <w:r w:rsidRPr="00337D0E">
                <w:rPr>
                  <w:rStyle w:val="Hyperlink"/>
                  <w:rFonts w:cs="Arial"/>
                  <w:sz w:val="16"/>
                  <w:szCs w:val="16"/>
                </w:rPr>
                <w:t xml:space="preserve"> septicaemia</w:t>
              </w:r>
            </w:hyperlink>
          </w:p>
        </w:tc>
        <w:tc>
          <w:tcPr>
            <w:tcW w:w="1276" w:type="dxa"/>
            <w:tcMar>
              <w:top w:w="57" w:type="dxa"/>
              <w:bottom w:w="57" w:type="dxa"/>
            </w:tcMar>
          </w:tcPr>
          <w:p w14:paraId="702E1D01" w14:textId="77777777" w:rsidR="00594FFD" w:rsidRPr="00337D0E" w:rsidRDefault="00594FFD" w:rsidP="00A65C50">
            <w:pPr>
              <w:jc w:val="center"/>
              <w:rPr>
                <w:rFonts w:cs="Arial"/>
                <w:sz w:val="16"/>
                <w:szCs w:val="16"/>
              </w:rPr>
            </w:pPr>
            <w:r w:rsidRPr="00337D0E">
              <w:rPr>
                <w:rFonts w:cs="Arial"/>
                <w:sz w:val="16"/>
                <w:szCs w:val="16"/>
              </w:rPr>
              <w:t xml:space="preserve">Eradication – Movement Control </w:t>
            </w:r>
          </w:p>
          <w:p w14:paraId="341BAD3E" w14:textId="77777777" w:rsidR="00594FFD" w:rsidRPr="00337D0E" w:rsidRDefault="00594FFD" w:rsidP="00A65C50">
            <w:pPr>
              <w:jc w:val="center"/>
              <w:rPr>
                <w:rFonts w:cs="Arial"/>
                <w:sz w:val="16"/>
                <w:szCs w:val="16"/>
              </w:rPr>
            </w:pPr>
            <w:r w:rsidRPr="00337D0E">
              <w:rPr>
                <w:rFonts w:cs="Arial"/>
                <w:sz w:val="16"/>
                <w:szCs w:val="16"/>
              </w:rPr>
              <w:t xml:space="preserve">And vector eradication </w:t>
            </w:r>
          </w:p>
        </w:tc>
        <w:tc>
          <w:tcPr>
            <w:tcW w:w="1275" w:type="dxa"/>
            <w:tcMar>
              <w:top w:w="57" w:type="dxa"/>
              <w:bottom w:w="57" w:type="dxa"/>
            </w:tcMar>
          </w:tcPr>
          <w:p w14:paraId="24D2035C" w14:textId="77777777" w:rsidR="00594FFD" w:rsidRPr="00337D0E" w:rsidRDefault="00594FFD" w:rsidP="00A65C50">
            <w:pPr>
              <w:jc w:val="center"/>
              <w:rPr>
                <w:rFonts w:cs="Arial"/>
                <w:sz w:val="16"/>
                <w:szCs w:val="16"/>
              </w:rPr>
            </w:pPr>
            <w:r w:rsidRPr="00337D0E">
              <w:rPr>
                <w:rFonts w:cs="Arial"/>
                <w:sz w:val="16"/>
                <w:szCs w:val="16"/>
              </w:rPr>
              <w:t>Bacteria Coccobacillus</w:t>
            </w:r>
          </w:p>
          <w:p w14:paraId="27D7A01D" w14:textId="77777777" w:rsidR="00594FFD" w:rsidRPr="00337D0E" w:rsidRDefault="00594FFD" w:rsidP="00A65C50">
            <w:pPr>
              <w:jc w:val="center"/>
              <w:rPr>
                <w:rFonts w:cs="Arial"/>
                <w:sz w:val="16"/>
                <w:szCs w:val="16"/>
              </w:rPr>
            </w:pPr>
            <w:r w:rsidRPr="00337D0E">
              <w:rPr>
                <w:rFonts w:cs="Arial"/>
                <w:sz w:val="16"/>
                <w:szCs w:val="16"/>
              </w:rPr>
              <w:t>Pasteurella multocida</w:t>
            </w:r>
          </w:p>
        </w:tc>
        <w:tc>
          <w:tcPr>
            <w:tcW w:w="1710" w:type="dxa"/>
            <w:tcMar>
              <w:top w:w="57" w:type="dxa"/>
              <w:bottom w:w="57" w:type="dxa"/>
            </w:tcMar>
          </w:tcPr>
          <w:p w14:paraId="16263B26" w14:textId="77777777" w:rsidR="00594FFD" w:rsidRPr="00337D0E" w:rsidRDefault="00594FFD" w:rsidP="00A65C50">
            <w:pPr>
              <w:jc w:val="center"/>
              <w:rPr>
                <w:rFonts w:cs="Arial"/>
                <w:sz w:val="16"/>
                <w:szCs w:val="16"/>
              </w:rPr>
            </w:pPr>
            <w:r w:rsidRPr="00337D0E">
              <w:rPr>
                <w:rFonts w:cs="Arial"/>
                <w:sz w:val="16"/>
                <w:szCs w:val="16"/>
              </w:rPr>
              <w:t xml:space="preserve">Ingestion </w:t>
            </w:r>
          </w:p>
          <w:p w14:paraId="53B7E6A3" w14:textId="77777777" w:rsidR="00594FFD" w:rsidRPr="00337D0E" w:rsidRDefault="00594FFD" w:rsidP="00A65C50">
            <w:pPr>
              <w:jc w:val="center"/>
              <w:rPr>
                <w:rFonts w:cs="Arial"/>
                <w:sz w:val="16"/>
                <w:szCs w:val="16"/>
              </w:rPr>
            </w:pPr>
            <w:r w:rsidRPr="00337D0E">
              <w:rPr>
                <w:rFonts w:cs="Arial"/>
                <w:sz w:val="16"/>
                <w:szCs w:val="16"/>
              </w:rPr>
              <w:t>Inhalation Contact</w:t>
            </w:r>
          </w:p>
          <w:p w14:paraId="5117E024" w14:textId="77777777" w:rsidR="00594FFD" w:rsidRPr="00337D0E" w:rsidRDefault="00594FFD" w:rsidP="00A65C50">
            <w:pPr>
              <w:jc w:val="center"/>
              <w:rPr>
                <w:rFonts w:cs="Arial"/>
                <w:sz w:val="16"/>
                <w:szCs w:val="16"/>
              </w:rPr>
            </w:pPr>
          </w:p>
        </w:tc>
        <w:tc>
          <w:tcPr>
            <w:tcW w:w="2259" w:type="dxa"/>
            <w:tcMar>
              <w:top w:w="57" w:type="dxa"/>
              <w:bottom w:w="57" w:type="dxa"/>
            </w:tcMar>
          </w:tcPr>
          <w:p w14:paraId="1BFEB89F" w14:textId="77777777" w:rsidR="00594FFD" w:rsidRPr="00337D0E" w:rsidRDefault="00594FFD" w:rsidP="00A65C50">
            <w:pPr>
              <w:rPr>
                <w:rFonts w:cs="Arial"/>
                <w:sz w:val="16"/>
                <w:szCs w:val="16"/>
              </w:rPr>
            </w:pPr>
            <w:r w:rsidRPr="00337D0E">
              <w:rPr>
                <w:rFonts w:cs="Arial"/>
                <w:sz w:val="16"/>
                <w:szCs w:val="16"/>
              </w:rPr>
              <w:t xml:space="preserve">Carcasses thought to be infective for a few days after death. </w:t>
            </w:r>
          </w:p>
        </w:tc>
        <w:tc>
          <w:tcPr>
            <w:tcW w:w="3284" w:type="dxa"/>
            <w:tcMar>
              <w:top w:w="57" w:type="dxa"/>
              <w:bottom w:w="57" w:type="dxa"/>
            </w:tcMar>
          </w:tcPr>
          <w:p w14:paraId="15FD62B0" w14:textId="77777777" w:rsidR="00594FFD" w:rsidRPr="00337D0E" w:rsidRDefault="00594FFD" w:rsidP="00A65C50">
            <w:pPr>
              <w:rPr>
                <w:rFonts w:cs="Arial"/>
                <w:sz w:val="16"/>
                <w:szCs w:val="16"/>
              </w:rPr>
            </w:pPr>
            <w:r w:rsidRPr="00337D0E">
              <w:rPr>
                <w:rFonts w:cs="Arial"/>
                <w:sz w:val="16"/>
                <w:szCs w:val="16"/>
              </w:rPr>
              <w:t xml:space="preserve">3% hydrogen peroxide is an effective disinfectant for </w:t>
            </w:r>
            <w:r w:rsidRPr="00337D0E">
              <w:rPr>
                <w:rFonts w:cs="Arial"/>
                <w:i/>
                <w:iCs/>
                <w:sz w:val="16"/>
                <w:szCs w:val="16"/>
              </w:rPr>
              <w:t>P. multocida</w:t>
            </w:r>
          </w:p>
        </w:tc>
        <w:tc>
          <w:tcPr>
            <w:tcW w:w="2953" w:type="dxa"/>
            <w:tcMar>
              <w:top w:w="57" w:type="dxa"/>
              <w:bottom w:w="57" w:type="dxa"/>
            </w:tcMar>
          </w:tcPr>
          <w:p w14:paraId="34BFB2E2" w14:textId="77777777" w:rsidR="00594FFD" w:rsidRPr="00337D0E" w:rsidRDefault="00594FFD" w:rsidP="00A65C50">
            <w:pPr>
              <w:rPr>
                <w:rFonts w:cs="Arial"/>
                <w:sz w:val="16"/>
                <w:szCs w:val="16"/>
              </w:rPr>
            </w:pPr>
            <w:r w:rsidRPr="00337D0E">
              <w:rPr>
                <w:rFonts w:cs="Arial"/>
                <w:sz w:val="16"/>
                <w:szCs w:val="16"/>
              </w:rPr>
              <w:t>Disposal methods should prevent scavenger animal access.</w:t>
            </w:r>
          </w:p>
          <w:p w14:paraId="393E63BD" w14:textId="77777777" w:rsidR="00594FFD" w:rsidRPr="00337D0E" w:rsidRDefault="00594FFD" w:rsidP="00A65C50">
            <w:pPr>
              <w:rPr>
                <w:rFonts w:cs="Arial"/>
                <w:sz w:val="16"/>
                <w:szCs w:val="16"/>
              </w:rPr>
            </w:pPr>
          </w:p>
        </w:tc>
      </w:tr>
      <w:tr w:rsidR="00594FFD" w:rsidRPr="000D55FD" w14:paraId="730D07A5"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74874D78" w14:textId="77777777" w:rsidR="00594FFD" w:rsidRPr="00337D0E" w:rsidRDefault="00594FFD" w:rsidP="00A65C50">
            <w:pPr>
              <w:rPr>
                <w:rStyle w:val="Hyperlink"/>
                <w:rFonts w:cs="Arial"/>
                <w:sz w:val="16"/>
                <w:szCs w:val="16"/>
              </w:rPr>
            </w:pPr>
            <w:hyperlink r:id="rId51" w:history="1">
              <w:r w:rsidRPr="00337D0E">
                <w:rPr>
                  <w:rStyle w:val="Hyperlink"/>
                  <w:rFonts w:cs="Arial"/>
                  <w:sz w:val="16"/>
                  <w:szCs w:val="16"/>
                </w:rPr>
                <w:t>Hendra virus</w:t>
              </w:r>
            </w:hyperlink>
          </w:p>
          <w:p w14:paraId="05B3F22D" w14:textId="77777777" w:rsidR="00594FFD" w:rsidRPr="00337D0E" w:rsidRDefault="00594FFD" w:rsidP="00A65C50">
            <w:pPr>
              <w:rPr>
                <w:rFonts w:cs="Arial"/>
                <w:sz w:val="16"/>
                <w:szCs w:val="16"/>
              </w:rPr>
            </w:pPr>
            <w:r w:rsidRPr="00337D0E">
              <w:rPr>
                <w:rStyle w:val="Hyperlink"/>
                <w:rFonts w:cs="Arial"/>
                <w:color w:val="FF0000"/>
                <w:sz w:val="16"/>
                <w:szCs w:val="16"/>
              </w:rPr>
              <w:t xml:space="preserve">Zoonotic </w:t>
            </w:r>
          </w:p>
        </w:tc>
        <w:tc>
          <w:tcPr>
            <w:tcW w:w="1276" w:type="dxa"/>
            <w:tcMar>
              <w:top w:w="57" w:type="dxa"/>
              <w:bottom w:w="57" w:type="dxa"/>
            </w:tcMar>
          </w:tcPr>
          <w:p w14:paraId="635E6C4E" w14:textId="77777777" w:rsidR="00594FFD" w:rsidRPr="00337D0E" w:rsidRDefault="00594FFD" w:rsidP="00A65C50">
            <w:pPr>
              <w:jc w:val="center"/>
              <w:rPr>
                <w:rFonts w:cs="Arial"/>
                <w:sz w:val="16"/>
                <w:szCs w:val="16"/>
              </w:rPr>
            </w:pPr>
            <w:r w:rsidRPr="00337D0E">
              <w:rPr>
                <w:rFonts w:cs="Arial"/>
                <w:sz w:val="16"/>
                <w:szCs w:val="16"/>
              </w:rPr>
              <w:t xml:space="preserve">Modified stamping out </w:t>
            </w:r>
          </w:p>
        </w:tc>
        <w:tc>
          <w:tcPr>
            <w:tcW w:w="1275" w:type="dxa"/>
            <w:tcMar>
              <w:top w:w="57" w:type="dxa"/>
              <w:bottom w:w="57" w:type="dxa"/>
            </w:tcMar>
          </w:tcPr>
          <w:p w14:paraId="386DE2E0"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6AA56C7C" w14:textId="77777777" w:rsidR="00594FFD" w:rsidRPr="00337D0E" w:rsidRDefault="00594FFD" w:rsidP="00A65C50">
            <w:pPr>
              <w:jc w:val="center"/>
              <w:rPr>
                <w:rFonts w:cs="Arial"/>
                <w:sz w:val="16"/>
                <w:szCs w:val="16"/>
              </w:rPr>
            </w:pPr>
            <w:r w:rsidRPr="00337D0E">
              <w:rPr>
                <w:rFonts w:cs="Arial"/>
                <w:sz w:val="16"/>
                <w:szCs w:val="16"/>
              </w:rPr>
              <w:t>Ingestion</w:t>
            </w:r>
          </w:p>
          <w:p w14:paraId="673FCB54" w14:textId="77777777" w:rsidR="00594FFD" w:rsidRPr="00337D0E" w:rsidRDefault="00594FFD" w:rsidP="00A65C50">
            <w:pPr>
              <w:jc w:val="center"/>
              <w:rPr>
                <w:rFonts w:cs="Arial"/>
                <w:sz w:val="16"/>
                <w:szCs w:val="16"/>
              </w:rPr>
            </w:pPr>
            <w:r w:rsidRPr="00337D0E">
              <w:rPr>
                <w:rFonts w:cs="Arial"/>
                <w:sz w:val="16"/>
                <w:szCs w:val="16"/>
              </w:rPr>
              <w:t>Contact</w:t>
            </w:r>
          </w:p>
        </w:tc>
        <w:tc>
          <w:tcPr>
            <w:tcW w:w="2259" w:type="dxa"/>
            <w:tcMar>
              <w:top w:w="57" w:type="dxa"/>
              <w:bottom w:w="57" w:type="dxa"/>
            </w:tcMar>
          </w:tcPr>
          <w:p w14:paraId="15684024" w14:textId="77777777" w:rsidR="00594FFD" w:rsidRPr="00337D0E" w:rsidRDefault="00594FFD" w:rsidP="00A65C50">
            <w:pPr>
              <w:rPr>
                <w:rFonts w:cs="Arial"/>
                <w:sz w:val="16"/>
                <w:szCs w:val="16"/>
              </w:rPr>
            </w:pPr>
            <w:r w:rsidRPr="00337D0E">
              <w:rPr>
                <w:rFonts w:cs="Arial"/>
                <w:sz w:val="16"/>
                <w:szCs w:val="16"/>
              </w:rPr>
              <w:t xml:space="preserve">Limited information available </w:t>
            </w:r>
          </w:p>
        </w:tc>
        <w:tc>
          <w:tcPr>
            <w:tcW w:w="3284" w:type="dxa"/>
            <w:tcMar>
              <w:top w:w="57" w:type="dxa"/>
              <w:bottom w:w="57" w:type="dxa"/>
            </w:tcMar>
          </w:tcPr>
          <w:p w14:paraId="5B716AC3" w14:textId="77777777" w:rsidR="00594FFD" w:rsidRPr="00337D0E" w:rsidRDefault="00594FFD" w:rsidP="00A65C50">
            <w:pPr>
              <w:rPr>
                <w:rFonts w:cs="Arial"/>
                <w:sz w:val="16"/>
                <w:szCs w:val="16"/>
              </w:rPr>
            </w:pPr>
            <w:r w:rsidRPr="00337D0E">
              <w:rPr>
                <w:rFonts w:cs="Arial"/>
                <w:sz w:val="16"/>
                <w:szCs w:val="16"/>
              </w:rPr>
              <w:t>Hendra virus is a lipid envelope virus susceptible outside the host to desiccation and changes in temperature</w:t>
            </w:r>
          </w:p>
          <w:p w14:paraId="291991D5" w14:textId="77777777" w:rsidR="00594FFD" w:rsidRPr="00337D0E" w:rsidRDefault="00594FFD" w:rsidP="00A65C50">
            <w:pPr>
              <w:rPr>
                <w:rFonts w:cs="Arial"/>
                <w:sz w:val="16"/>
                <w:szCs w:val="16"/>
              </w:rPr>
            </w:pPr>
            <w:r w:rsidRPr="00337D0E">
              <w:rPr>
                <w:rFonts w:cs="Arial"/>
                <w:sz w:val="16"/>
                <w:szCs w:val="16"/>
              </w:rPr>
              <w:t xml:space="preserve">Under natural conditions and after application of a conservative precautionary approach, contaminated areas and fomites will be considered decontaminated 10 days after the last known exposure to </w:t>
            </w:r>
            <w:proofErr w:type="spellStart"/>
            <w:r w:rsidRPr="00337D0E">
              <w:rPr>
                <w:rFonts w:cs="Arial"/>
                <w:sz w:val="16"/>
                <w:szCs w:val="16"/>
              </w:rPr>
              <w:t>HeV</w:t>
            </w:r>
            <w:proofErr w:type="spellEnd"/>
          </w:p>
        </w:tc>
        <w:tc>
          <w:tcPr>
            <w:tcW w:w="2953" w:type="dxa"/>
            <w:tcMar>
              <w:top w:w="57" w:type="dxa"/>
              <w:bottom w:w="57" w:type="dxa"/>
            </w:tcMar>
          </w:tcPr>
          <w:p w14:paraId="54FC6DCC" w14:textId="77777777" w:rsidR="00594FFD" w:rsidRPr="00337D0E" w:rsidRDefault="00594FFD" w:rsidP="00A65C50">
            <w:pPr>
              <w:rPr>
                <w:rFonts w:cs="Arial"/>
                <w:sz w:val="16"/>
                <w:szCs w:val="16"/>
              </w:rPr>
            </w:pPr>
            <w:r w:rsidRPr="00337D0E">
              <w:rPr>
                <w:rFonts w:cs="Arial"/>
                <w:sz w:val="16"/>
                <w:szCs w:val="16"/>
              </w:rPr>
              <w:t>Disposal on-site by deep burial or composting is the preferred option.</w:t>
            </w:r>
          </w:p>
        </w:tc>
      </w:tr>
      <w:tr w:rsidR="00594FFD" w:rsidRPr="000D55FD" w14:paraId="61416BD8" w14:textId="77777777" w:rsidTr="2E6E5356">
        <w:tc>
          <w:tcPr>
            <w:tcW w:w="1526" w:type="dxa"/>
            <w:tcMar>
              <w:top w:w="57" w:type="dxa"/>
              <w:bottom w:w="57" w:type="dxa"/>
            </w:tcMar>
          </w:tcPr>
          <w:p w14:paraId="55EB2B4B" w14:textId="77777777" w:rsidR="00594FFD" w:rsidRPr="00337D0E" w:rsidRDefault="00594FFD" w:rsidP="00A65C50">
            <w:pPr>
              <w:rPr>
                <w:rStyle w:val="Hyperlink"/>
                <w:rFonts w:cs="Arial"/>
                <w:sz w:val="16"/>
                <w:szCs w:val="16"/>
              </w:rPr>
            </w:pPr>
            <w:hyperlink r:id="rId52" w:history="1">
              <w:r w:rsidRPr="00337D0E">
                <w:rPr>
                  <w:rStyle w:val="Hyperlink"/>
                  <w:rFonts w:cs="Arial"/>
                  <w:sz w:val="16"/>
                  <w:szCs w:val="16"/>
                </w:rPr>
                <w:t>Japanese encephalitis</w:t>
              </w:r>
            </w:hyperlink>
          </w:p>
          <w:p w14:paraId="39E8BAE2" w14:textId="77777777" w:rsidR="00594FFD" w:rsidRPr="00337D0E" w:rsidRDefault="00594FFD" w:rsidP="00A65C50">
            <w:pPr>
              <w:rPr>
                <w:rFonts w:cs="Arial"/>
                <w:sz w:val="16"/>
                <w:szCs w:val="16"/>
              </w:rPr>
            </w:pPr>
            <w:r w:rsidRPr="00337D0E">
              <w:rPr>
                <w:rStyle w:val="Hyperlink"/>
                <w:rFonts w:cs="Arial"/>
                <w:color w:val="FF0000"/>
                <w:sz w:val="16"/>
                <w:szCs w:val="16"/>
              </w:rPr>
              <w:t xml:space="preserve">JE is present in Australia </w:t>
            </w:r>
          </w:p>
        </w:tc>
        <w:tc>
          <w:tcPr>
            <w:tcW w:w="1276" w:type="dxa"/>
            <w:tcMar>
              <w:top w:w="57" w:type="dxa"/>
              <w:bottom w:w="57" w:type="dxa"/>
            </w:tcMar>
          </w:tcPr>
          <w:p w14:paraId="30563363" w14:textId="77777777" w:rsidR="00594FFD" w:rsidRPr="00337D0E" w:rsidRDefault="00594FFD" w:rsidP="00A65C50">
            <w:pPr>
              <w:jc w:val="center"/>
              <w:rPr>
                <w:rFonts w:cs="Arial"/>
                <w:sz w:val="16"/>
                <w:szCs w:val="16"/>
              </w:rPr>
            </w:pPr>
            <w:r w:rsidRPr="00337D0E">
              <w:rPr>
                <w:rFonts w:cs="Arial"/>
                <w:sz w:val="16"/>
                <w:szCs w:val="16"/>
              </w:rPr>
              <w:t xml:space="preserve">Control </w:t>
            </w:r>
          </w:p>
        </w:tc>
        <w:tc>
          <w:tcPr>
            <w:tcW w:w="1275" w:type="dxa"/>
            <w:tcMar>
              <w:top w:w="57" w:type="dxa"/>
              <w:bottom w:w="57" w:type="dxa"/>
            </w:tcMar>
          </w:tcPr>
          <w:p w14:paraId="75FE3B26"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35300702" w14:textId="77777777" w:rsidR="00594FFD" w:rsidRPr="00337D0E" w:rsidRDefault="00594FFD" w:rsidP="00A65C50">
            <w:pPr>
              <w:jc w:val="center"/>
              <w:rPr>
                <w:rFonts w:cs="Arial"/>
                <w:sz w:val="16"/>
                <w:szCs w:val="16"/>
              </w:rPr>
            </w:pPr>
            <w:r w:rsidRPr="00337D0E">
              <w:rPr>
                <w:rFonts w:cs="Arial"/>
                <w:sz w:val="16"/>
                <w:szCs w:val="16"/>
              </w:rPr>
              <w:t>Vector Borne</w:t>
            </w:r>
          </w:p>
        </w:tc>
        <w:tc>
          <w:tcPr>
            <w:tcW w:w="2259" w:type="dxa"/>
            <w:tcMar>
              <w:top w:w="57" w:type="dxa"/>
              <w:bottom w:w="57" w:type="dxa"/>
            </w:tcMar>
          </w:tcPr>
          <w:p w14:paraId="0E89A847" w14:textId="77777777" w:rsidR="00594FFD" w:rsidRPr="00337D0E" w:rsidRDefault="00594FFD" w:rsidP="00A65C50">
            <w:pPr>
              <w:rPr>
                <w:rFonts w:cs="Arial"/>
                <w:sz w:val="16"/>
                <w:szCs w:val="16"/>
              </w:rPr>
            </w:pPr>
            <w:r w:rsidRPr="00337D0E">
              <w:rPr>
                <w:rFonts w:cs="Arial"/>
                <w:sz w:val="16"/>
                <w:szCs w:val="16"/>
              </w:rPr>
              <w:t xml:space="preserve">Japanese encephalitis virus is unstable in the environment outside of its hosts and most of its fomites are not implicated in its natural spread </w:t>
            </w:r>
          </w:p>
        </w:tc>
        <w:tc>
          <w:tcPr>
            <w:tcW w:w="3284" w:type="dxa"/>
            <w:tcMar>
              <w:top w:w="57" w:type="dxa"/>
              <w:bottom w:w="57" w:type="dxa"/>
            </w:tcMar>
          </w:tcPr>
          <w:p w14:paraId="52096962" w14:textId="77777777" w:rsidR="00594FFD" w:rsidRPr="00337D0E" w:rsidRDefault="00594FFD" w:rsidP="00A65C50">
            <w:pPr>
              <w:rPr>
                <w:rFonts w:cs="Arial"/>
                <w:sz w:val="16"/>
                <w:szCs w:val="16"/>
              </w:rPr>
            </w:pPr>
            <w:r w:rsidRPr="00337D0E">
              <w:rPr>
                <w:rFonts w:cs="Arial"/>
                <w:sz w:val="16"/>
                <w:szCs w:val="16"/>
              </w:rPr>
              <w:t>JEV is susceptible to detergents and certain common disinfectants (such as 1% sodium hypochlorite, iodine and iodophors</w:t>
            </w:r>
          </w:p>
          <w:p w14:paraId="4E1CBA47" w14:textId="77777777" w:rsidR="00594FFD" w:rsidRPr="00337D0E" w:rsidRDefault="00594FFD" w:rsidP="00A65C50">
            <w:pPr>
              <w:rPr>
                <w:rFonts w:cs="Arial"/>
                <w:sz w:val="16"/>
                <w:szCs w:val="16"/>
              </w:rPr>
            </w:pPr>
            <w:r w:rsidRPr="00337D0E">
              <w:rPr>
                <w:rFonts w:cs="Arial"/>
                <w:sz w:val="16"/>
                <w:szCs w:val="16"/>
              </w:rPr>
              <w:t>JEV is destroyed by heating for 30 minutes at temperatures above 56</w:t>
            </w:r>
            <w:r w:rsidRPr="00337D0E">
              <w:rPr>
                <w:rFonts w:ascii="Cambria Math" w:hAnsi="Cambria Math" w:cs="Cambria Math"/>
                <w:sz w:val="16"/>
                <w:szCs w:val="16"/>
              </w:rPr>
              <w:t>℃</w:t>
            </w:r>
          </w:p>
        </w:tc>
        <w:tc>
          <w:tcPr>
            <w:tcW w:w="2953" w:type="dxa"/>
            <w:tcMar>
              <w:top w:w="57" w:type="dxa"/>
              <w:bottom w:w="57" w:type="dxa"/>
            </w:tcMar>
          </w:tcPr>
          <w:p w14:paraId="3F23224A" w14:textId="77777777" w:rsidR="00594FFD" w:rsidRPr="00337D0E" w:rsidRDefault="00594FFD" w:rsidP="00A65C50">
            <w:pPr>
              <w:rPr>
                <w:rFonts w:cs="Arial"/>
                <w:sz w:val="16"/>
                <w:szCs w:val="16"/>
              </w:rPr>
            </w:pPr>
            <w:r w:rsidRPr="00337D0E">
              <w:rPr>
                <w:rFonts w:cs="Arial"/>
                <w:sz w:val="16"/>
                <w:szCs w:val="16"/>
              </w:rPr>
              <w:t>Disposal methods should prevent scavenger animal access.</w:t>
            </w:r>
          </w:p>
          <w:p w14:paraId="41E74B52" w14:textId="77777777" w:rsidR="00594FFD" w:rsidRPr="00337D0E" w:rsidRDefault="00594FFD" w:rsidP="00A65C50">
            <w:pPr>
              <w:rPr>
                <w:rFonts w:cs="Arial"/>
                <w:sz w:val="16"/>
                <w:szCs w:val="16"/>
              </w:rPr>
            </w:pPr>
          </w:p>
        </w:tc>
      </w:tr>
      <w:tr w:rsidR="00594FFD" w:rsidRPr="000D55FD" w14:paraId="2DC919D9"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25D31C41" w14:textId="77777777" w:rsidR="00594FFD" w:rsidRPr="00337D0E" w:rsidRDefault="00594FFD" w:rsidP="00A65C50">
            <w:pPr>
              <w:rPr>
                <w:rFonts w:cs="Arial"/>
                <w:sz w:val="16"/>
                <w:szCs w:val="16"/>
              </w:rPr>
            </w:pPr>
            <w:r w:rsidRPr="00337D0E">
              <w:rPr>
                <w:rFonts w:cs="Arial"/>
                <w:sz w:val="16"/>
                <w:szCs w:val="16"/>
              </w:rPr>
              <w:t>Jembrana disease</w:t>
            </w:r>
          </w:p>
        </w:tc>
        <w:tc>
          <w:tcPr>
            <w:tcW w:w="1276" w:type="dxa"/>
            <w:tcMar>
              <w:top w:w="57" w:type="dxa"/>
              <w:bottom w:w="57" w:type="dxa"/>
            </w:tcMar>
          </w:tcPr>
          <w:p w14:paraId="3DDF79AF" w14:textId="0F702E5E" w:rsidR="00594FFD" w:rsidRPr="00337D0E" w:rsidRDefault="00594FFD" w:rsidP="00337D0E">
            <w:pPr>
              <w:jc w:val="center"/>
              <w:rPr>
                <w:rFonts w:cs="Arial"/>
                <w:sz w:val="16"/>
                <w:szCs w:val="16"/>
              </w:rPr>
            </w:pPr>
            <w:r w:rsidRPr="00337D0E">
              <w:rPr>
                <w:rFonts w:cs="Arial"/>
                <w:sz w:val="16"/>
                <w:szCs w:val="16"/>
              </w:rPr>
              <w:t xml:space="preserve">Eradication – Movement Control </w:t>
            </w:r>
          </w:p>
        </w:tc>
        <w:tc>
          <w:tcPr>
            <w:tcW w:w="1275" w:type="dxa"/>
            <w:tcMar>
              <w:top w:w="57" w:type="dxa"/>
              <w:bottom w:w="57" w:type="dxa"/>
            </w:tcMar>
          </w:tcPr>
          <w:p w14:paraId="414C1587"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1EE2A58D" w14:textId="77777777" w:rsidR="00594FFD" w:rsidRPr="00337D0E" w:rsidRDefault="00594FFD" w:rsidP="00A65C50">
            <w:pPr>
              <w:jc w:val="center"/>
              <w:rPr>
                <w:rFonts w:cs="Arial"/>
                <w:sz w:val="16"/>
                <w:szCs w:val="16"/>
              </w:rPr>
            </w:pPr>
            <w:r w:rsidRPr="00337D0E">
              <w:rPr>
                <w:rFonts w:cs="Arial"/>
                <w:sz w:val="16"/>
                <w:szCs w:val="16"/>
              </w:rPr>
              <w:t xml:space="preserve">Contact </w:t>
            </w:r>
          </w:p>
          <w:p w14:paraId="77F5CCF7" w14:textId="77777777" w:rsidR="00594FFD" w:rsidRPr="00337D0E" w:rsidRDefault="00594FFD" w:rsidP="00A65C50">
            <w:pPr>
              <w:jc w:val="center"/>
              <w:rPr>
                <w:rFonts w:cs="Arial"/>
                <w:sz w:val="16"/>
                <w:szCs w:val="16"/>
              </w:rPr>
            </w:pPr>
            <w:r w:rsidRPr="00337D0E">
              <w:rPr>
                <w:rFonts w:cs="Arial"/>
                <w:sz w:val="16"/>
                <w:szCs w:val="16"/>
              </w:rPr>
              <w:t xml:space="preserve">Vector Borne </w:t>
            </w:r>
          </w:p>
        </w:tc>
        <w:tc>
          <w:tcPr>
            <w:tcW w:w="2259" w:type="dxa"/>
            <w:tcMar>
              <w:top w:w="57" w:type="dxa"/>
              <w:bottom w:w="57" w:type="dxa"/>
            </w:tcMar>
          </w:tcPr>
          <w:p w14:paraId="2BC50928" w14:textId="77777777" w:rsidR="00594FFD" w:rsidRPr="00337D0E" w:rsidRDefault="00594FFD" w:rsidP="00A65C50">
            <w:pPr>
              <w:rPr>
                <w:rFonts w:cs="Arial"/>
                <w:sz w:val="16"/>
                <w:szCs w:val="16"/>
              </w:rPr>
            </w:pPr>
            <w:r w:rsidRPr="00337D0E">
              <w:rPr>
                <w:rFonts w:cs="Arial"/>
                <w:sz w:val="16"/>
                <w:szCs w:val="16"/>
              </w:rPr>
              <w:t xml:space="preserve">Some organs such as spleen and milk. </w:t>
            </w:r>
          </w:p>
        </w:tc>
        <w:tc>
          <w:tcPr>
            <w:tcW w:w="3284" w:type="dxa"/>
            <w:tcMar>
              <w:top w:w="57" w:type="dxa"/>
              <w:bottom w:w="57" w:type="dxa"/>
            </w:tcMar>
          </w:tcPr>
          <w:p w14:paraId="40FD0CE3" w14:textId="77777777" w:rsidR="00594FFD" w:rsidRPr="00337D0E" w:rsidRDefault="00594FFD" w:rsidP="00A65C50">
            <w:pPr>
              <w:rPr>
                <w:rFonts w:cs="Arial"/>
                <w:sz w:val="16"/>
                <w:szCs w:val="16"/>
              </w:rPr>
            </w:pPr>
            <w:r w:rsidRPr="00337D0E">
              <w:rPr>
                <w:rFonts w:cs="Arial"/>
                <w:sz w:val="16"/>
                <w:szCs w:val="16"/>
              </w:rPr>
              <w:t>sensitive to diethyl ether</w:t>
            </w:r>
          </w:p>
        </w:tc>
        <w:tc>
          <w:tcPr>
            <w:tcW w:w="2953" w:type="dxa"/>
            <w:tcMar>
              <w:top w:w="57" w:type="dxa"/>
              <w:bottom w:w="57" w:type="dxa"/>
            </w:tcMar>
          </w:tcPr>
          <w:p w14:paraId="46E433A3" w14:textId="77777777" w:rsidR="00594FFD" w:rsidRPr="00337D0E" w:rsidRDefault="00594FFD" w:rsidP="00A65C50">
            <w:pPr>
              <w:rPr>
                <w:rFonts w:cs="Arial"/>
                <w:sz w:val="16"/>
                <w:szCs w:val="16"/>
              </w:rPr>
            </w:pPr>
            <w:r w:rsidRPr="00337D0E">
              <w:rPr>
                <w:rFonts w:cs="Arial"/>
                <w:sz w:val="16"/>
                <w:szCs w:val="16"/>
              </w:rPr>
              <w:t>Disposal methods should prevent scavenger animal access.</w:t>
            </w:r>
          </w:p>
          <w:p w14:paraId="3B9DBF85" w14:textId="77777777" w:rsidR="00594FFD" w:rsidRPr="00337D0E" w:rsidRDefault="00594FFD" w:rsidP="00A65C50">
            <w:pPr>
              <w:rPr>
                <w:rFonts w:cs="Arial"/>
                <w:sz w:val="16"/>
                <w:szCs w:val="16"/>
              </w:rPr>
            </w:pPr>
          </w:p>
        </w:tc>
      </w:tr>
      <w:tr w:rsidR="00594FFD" w:rsidRPr="000D55FD" w14:paraId="1EF167D8" w14:textId="77777777" w:rsidTr="2E6E5356">
        <w:tc>
          <w:tcPr>
            <w:tcW w:w="1526" w:type="dxa"/>
            <w:tcMar>
              <w:top w:w="57" w:type="dxa"/>
              <w:bottom w:w="57" w:type="dxa"/>
            </w:tcMar>
          </w:tcPr>
          <w:p w14:paraId="16F16D15" w14:textId="77777777" w:rsidR="00594FFD" w:rsidRPr="00337D0E" w:rsidRDefault="00594FFD" w:rsidP="00A65C50">
            <w:pPr>
              <w:rPr>
                <w:rFonts w:cs="Arial"/>
                <w:sz w:val="16"/>
                <w:szCs w:val="16"/>
              </w:rPr>
            </w:pPr>
            <w:hyperlink r:id="rId53" w:history="1">
              <w:r w:rsidRPr="00337D0E">
                <w:rPr>
                  <w:rStyle w:val="Hyperlink"/>
                  <w:rFonts w:cs="Arial"/>
                  <w:sz w:val="16"/>
                  <w:szCs w:val="16"/>
                </w:rPr>
                <w:t>Lumpy skin disease</w:t>
              </w:r>
            </w:hyperlink>
          </w:p>
        </w:tc>
        <w:tc>
          <w:tcPr>
            <w:tcW w:w="1276" w:type="dxa"/>
            <w:tcMar>
              <w:top w:w="57" w:type="dxa"/>
              <w:bottom w:w="57" w:type="dxa"/>
            </w:tcMar>
          </w:tcPr>
          <w:p w14:paraId="46F26A89" w14:textId="77777777" w:rsidR="00594FFD" w:rsidRPr="00337D0E" w:rsidRDefault="00594FFD" w:rsidP="00A65C50">
            <w:pPr>
              <w:jc w:val="center"/>
              <w:rPr>
                <w:rFonts w:cs="Arial"/>
                <w:sz w:val="16"/>
                <w:szCs w:val="16"/>
              </w:rPr>
            </w:pPr>
            <w:r w:rsidRPr="00337D0E">
              <w:rPr>
                <w:rFonts w:cs="Arial"/>
                <w:sz w:val="16"/>
                <w:szCs w:val="16"/>
              </w:rPr>
              <w:t xml:space="preserve">Eradicate - Stamping out </w:t>
            </w:r>
          </w:p>
        </w:tc>
        <w:tc>
          <w:tcPr>
            <w:tcW w:w="1275" w:type="dxa"/>
            <w:tcMar>
              <w:top w:w="57" w:type="dxa"/>
              <w:bottom w:w="57" w:type="dxa"/>
            </w:tcMar>
          </w:tcPr>
          <w:p w14:paraId="5CEDF48A"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2FCB4C1E" w14:textId="77777777" w:rsidR="00594FFD" w:rsidRPr="00337D0E" w:rsidRDefault="00594FFD" w:rsidP="00A65C50">
            <w:pPr>
              <w:jc w:val="center"/>
              <w:rPr>
                <w:rFonts w:cs="Arial"/>
                <w:sz w:val="16"/>
                <w:szCs w:val="16"/>
              </w:rPr>
            </w:pPr>
            <w:r w:rsidRPr="00337D0E">
              <w:rPr>
                <w:rFonts w:cs="Arial"/>
                <w:sz w:val="16"/>
                <w:szCs w:val="16"/>
              </w:rPr>
              <w:t>Vector Borne</w:t>
            </w:r>
          </w:p>
        </w:tc>
        <w:tc>
          <w:tcPr>
            <w:tcW w:w="2259" w:type="dxa"/>
            <w:tcMar>
              <w:top w:w="57" w:type="dxa"/>
              <w:bottom w:w="57" w:type="dxa"/>
            </w:tcMar>
          </w:tcPr>
          <w:p w14:paraId="2533E9A6" w14:textId="77777777" w:rsidR="00594FFD" w:rsidRPr="00337D0E" w:rsidRDefault="00594FFD" w:rsidP="00A65C50">
            <w:pPr>
              <w:rPr>
                <w:rFonts w:cs="Arial"/>
                <w:sz w:val="16"/>
                <w:szCs w:val="16"/>
              </w:rPr>
            </w:pPr>
            <w:r w:rsidRPr="00337D0E">
              <w:rPr>
                <w:rFonts w:cs="Arial"/>
                <w:sz w:val="16"/>
                <w:szCs w:val="16"/>
              </w:rPr>
              <w:t>: LSDV may be found in the milk of infected animals</w:t>
            </w:r>
          </w:p>
          <w:p w14:paraId="53975B79" w14:textId="77777777" w:rsidR="00594FFD" w:rsidRPr="00337D0E" w:rsidRDefault="00594FFD" w:rsidP="00A65C50">
            <w:pPr>
              <w:rPr>
                <w:rFonts w:cs="Arial"/>
                <w:sz w:val="16"/>
                <w:szCs w:val="16"/>
              </w:rPr>
            </w:pPr>
            <w:r w:rsidRPr="00337D0E">
              <w:rPr>
                <w:rFonts w:cs="Arial"/>
                <w:sz w:val="16"/>
                <w:szCs w:val="16"/>
              </w:rPr>
              <w:t>LSDV has shown infectivity in dried skin lesions on the animal for at least 33 days, and 18 days in scrapings from dry lesions at room temperature.</w:t>
            </w:r>
          </w:p>
        </w:tc>
        <w:tc>
          <w:tcPr>
            <w:tcW w:w="3284" w:type="dxa"/>
            <w:tcMar>
              <w:top w:w="57" w:type="dxa"/>
              <w:bottom w:w="57" w:type="dxa"/>
            </w:tcMar>
          </w:tcPr>
          <w:p w14:paraId="709D0673" w14:textId="77777777" w:rsidR="00594FFD" w:rsidRPr="00337D0E" w:rsidRDefault="00594FFD" w:rsidP="00A65C50">
            <w:pPr>
              <w:rPr>
                <w:rFonts w:cs="Arial"/>
                <w:sz w:val="16"/>
                <w:szCs w:val="16"/>
              </w:rPr>
            </w:pPr>
            <w:r w:rsidRPr="00337D0E">
              <w:rPr>
                <w:rFonts w:cs="Arial"/>
                <w:sz w:val="16"/>
                <w:szCs w:val="16"/>
              </w:rPr>
              <w:t>LSD Virus is susceptible to heat with inactivation at 55</w:t>
            </w:r>
            <w:r w:rsidRPr="00337D0E">
              <w:rPr>
                <w:rFonts w:ascii="Cambria Math" w:hAnsi="Cambria Math" w:cs="Cambria Math"/>
                <w:sz w:val="16"/>
                <w:szCs w:val="16"/>
              </w:rPr>
              <w:t>℃</w:t>
            </w:r>
            <w:r w:rsidRPr="00337D0E">
              <w:rPr>
                <w:rFonts w:cs="Arial"/>
                <w:sz w:val="16"/>
                <w:szCs w:val="16"/>
              </w:rPr>
              <w:t xml:space="preserve"> in 2 hours, and at 65</w:t>
            </w:r>
            <w:r w:rsidRPr="00337D0E">
              <w:rPr>
                <w:rFonts w:ascii="Cambria Math" w:hAnsi="Cambria Math" w:cs="Cambria Math"/>
                <w:sz w:val="16"/>
                <w:szCs w:val="16"/>
              </w:rPr>
              <w:t>℃</w:t>
            </w:r>
            <w:r w:rsidRPr="00337D0E">
              <w:rPr>
                <w:rFonts w:cs="Arial"/>
                <w:sz w:val="16"/>
                <w:szCs w:val="16"/>
              </w:rPr>
              <w:t xml:space="preserve"> in 30 minutes.</w:t>
            </w:r>
          </w:p>
          <w:p w14:paraId="530D4D48" w14:textId="77777777" w:rsidR="00594FFD" w:rsidRPr="00337D0E" w:rsidRDefault="00594FFD" w:rsidP="00A65C50">
            <w:pPr>
              <w:rPr>
                <w:rFonts w:cs="Arial"/>
                <w:sz w:val="16"/>
                <w:szCs w:val="16"/>
              </w:rPr>
            </w:pPr>
            <w:r w:rsidRPr="00337D0E">
              <w:rPr>
                <w:rFonts w:cs="Arial"/>
                <w:sz w:val="16"/>
                <w:szCs w:val="16"/>
              </w:rPr>
              <w:t>Ether (20%), chloroform, formalin (1%) and some detergents e.g. Virus is susceptible to heat with inactivation at 55</w:t>
            </w:r>
            <w:r w:rsidRPr="00337D0E">
              <w:rPr>
                <w:rFonts w:ascii="Cambria Math" w:hAnsi="Cambria Math" w:cs="Cambria Math"/>
                <w:sz w:val="16"/>
                <w:szCs w:val="16"/>
              </w:rPr>
              <w:t>℃</w:t>
            </w:r>
            <w:r w:rsidRPr="00337D0E">
              <w:rPr>
                <w:rFonts w:cs="Arial"/>
                <w:sz w:val="16"/>
                <w:szCs w:val="16"/>
              </w:rPr>
              <w:t xml:space="preserve"> in 2 hours, and at 65</w:t>
            </w:r>
            <w:r w:rsidRPr="00337D0E">
              <w:rPr>
                <w:rFonts w:ascii="Cambria Math" w:hAnsi="Cambria Math" w:cs="Cambria Math"/>
                <w:sz w:val="16"/>
                <w:szCs w:val="16"/>
              </w:rPr>
              <w:t>℃</w:t>
            </w:r>
            <w:r w:rsidRPr="00337D0E">
              <w:rPr>
                <w:rFonts w:cs="Arial"/>
                <w:sz w:val="16"/>
                <w:szCs w:val="16"/>
              </w:rPr>
              <w:t xml:space="preserve"> in 30 minutes.</w:t>
            </w:r>
          </w:p>
          <w:p w14:paraId="405AA563" w14:textId="77777777" w:rsidR="00594FFD" w:rsidRPr="00337D0E" w:rsidRDefault="00594FFD" w:rsidP="00A65C50">
            <w:pPr>
              <w:rPr>
                <w:rFonts w:cs="Arial"/>
                <w:sz w:val="16"/>
                <w:szCs w:val="16"/>
              </w:rPr>
            </w:pPr>
            <w:r w:rsidRPr="00337D0E">
              <w:rPr>
                <w:rFonts w:cs="Arial"/>
                <w:sz w:val="16"/>
                <w:szCs w:val="16"/>
              </w:rPr>
              <w:t xml:space="preserve">Sodium dodecyl sulphate. LSD virus is also susceptible to phenol (2%/15 minutes), sodium hypochlorite (2-3%), iodine compounds (1:33 dilution), Virkon (2%) and quaternary ammonium </w:t>
            </w:r>
            <w:r w:rsidRPr="00337D0E">
              <w:rPr>
                <w:rFonts w:cs="Arial"/>
                <w:sz w:val="16"/>
                <w:szCs w:val="16"/>
              </w:rPr>
              <w:lastRenderedPageBreak/>
              <w:t xml:space="preserve">compounds (0.5%). the detergent SDS, ether, and chloroform </w:t>
            </w:r>
          </w:p>
        </w:tc>
        <w:tc>
          <w:tcPr>
            <w:tcW w:w="2953" w:type="dxa"/>
            <w:tcMar>
              <w:top w:w="57" w:type="dxa"/>
              <w:bottom w:w="57" w:type="dxa"/>
            </w:tcMar>
          </w:tcPr>
          <w:p w14:paraId="7087A5D2" w14:textId="77777777" w:rsidR="00594FFD" w:rsidRPr="00337D0E" w:rsidRDefault="00594FFD" w:rsidP="00A65C50">
            <w:pPr>
              <w:rPr>
                <w:rFonts w:cs="Arial"/>
                <w:sz w:val="16"/>
                <w:szCs w:val="16"/>
              </w:rPr>
            </w:pPr>
            <w:r w:rsidRPr="00337D0E">
              <w:rPr>
                <w:rFonts w:cs="Arial"/>
                <w:sz w:val="16"/>
                <w:szCs w:val="16"/>
              </w:rPr>
              <w:lastRenderedPageBreak/>
              <w:t>Where possible, disposal will be by burial, burning or composting onsite. If there is a delay between destruction and disposal, methods of vector control should be sprayed with sodium hypochlorite or Virkon (for their virucidal properties), or chemicals from the pyrethroid family (to prevent insects feeding on carcasses).</w:t>
            </w:r>
          </w:p>
        </w:tc>
      </w:tr>
      <w:tr w:rsidR="00594FFD" w:rsidRPr="000D55FD" w14:paraId="7EB23A16"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2E299B5E" w14:textId="77777777" w:rsidR="00594FFD" w:rsidRPr="00337D0E" w:rsidRDefault="00594FFD" w:rsidP="00A65C50">
            <w:pPr>
              <w:rPr>
                <w:rStyle w:val="Hyperlink"/>
                <w:rFonts w:cs="Arial"/>
                <w:sz w:val="16"/>
                <w:szCs w:val="16"/>
              </w:rPr>
            </w:pPr>
            <w:hyperlink r:id="rId54" w:history="1">
              <w:proofErr w:type="spellStart"/>
              <w:r w:rsidRPr="00337D0E">
                <w:rPr>
                  <w:rStyle w:val="Hyperlink"/>
                  <w:rFonts w:cs="Arial"/>
                  <w:sz w:val="16"/>
                  <w:szCs w:val="16"/>
                </w:rPr>
                <w:t>Peste</w:t>
              </w:r>
              <w:proofErr w:type="spellEnd"/>
              <w:r w:rsidRPr="00337D0E">
                <w:rPr>
                  <w:rStyle w:val="Hyperlink"/>
                  <w:rFonts w:cs="Arial"/>
                  <w:sz w:val="16"/>
                  <w:szCs w:val="16"/>
                </w:rPr>
                <w:t xml:space="preserve"> des petits ruminants</w:t>
              </w:r>
            </w:hyperlink>
          </w:p>
          <w:p w14:paraId="0D3A2D15" w14:textId="77777777" w:rsidR="00594FFD" w:rsidRPr="00337D0E" w:rsidRDefault="00594FFD" w:rsidP="00A65C50">
            <w:pPr>
              <w:rPr>
                <w:rFonts w:cs="Arial"/>
                <w:sz w:val="16"/>
                <w:szCs w:val="16"/>
              </w:rPr>
            </w:pPr>
          </w:p>
        </w:tc>
        <w:tc>
          <w:tcPr>
            <w:tcW w:w="1276" w:type="dxa"/>
            <w:tcMar>
              <w:top w:w="57" w:type="dxa"/>
              <w:bottom w:w="57" w:type="dxa"/>
            </w:tcMar>
          </w:tcPr>
          <w:p w14:paraId="0BE0407F" w14:textId="77777777" w:rsidR="00594FFD" w:rsidRPr="00337D0E" w:rsidRDefault="00594FFD" w:rsidP="00A65C50">
            <w:pPr>
              <w:jc w:val="center"/>
              <w:rPr>
                <w:rFonts w:cs="Arial"/>
                <w:sz w:val="16"/>
                <w:szCs w:val="16"/>
              </w:rPr>
            </w:pPr>
            <w:r w:rsidRPr="00337D0E">
              <w:rPr>
                <w:rFonts w:cs="Arial"/>
                <w:sz w:val="16"/>
                <w:szCs w:val="16"/>
              </w:rPr>
              <w:t xml:space="preserve">Eradicate - Stamping out </w:t>
            </w:r>
          </w:p>
        </w:tc>
        <w:tc>
          <w:tcPr>
            <w:tcW w:w="1275" w:type="dxa"/>
            <w:tcMar>
              <w:top w:w="57" w:type="dxa"/>
              <w:bottom w:w="57" w:type="dxa"/>
            </w:tcMar>
          </w:tcPr>
          <w:p w14:paraId="3516EEA7"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4BCE3E14" w14:textId="77777777" w:rsidR="00594FFD" w:rsidRPr="00337D0E" w:rsidRDefault="00594FFD" w:rsidP="00A65C50">
            <w:pPr>
              <w:jc w:val="center"/>
              <w:rPr>
                <w:rFonts w:cs="Arial"/>
                <w:sz w:val="16"/>
                <w:szCs w:val="16"/>
              </w:rPr>
            </w:pPr>
            <w:r w:rsidRPr="00337D0E">
              <w:rPr>
                <w:rFonts w:cs="Arial"/>
                <w:sz w:val="16"/>
                <w:szCs w:val="16"/>
              </w:rPr>
              <w:t>Contact</w:t>
            </w:r>
          </w:p>
        </w:tc>
        <w:tc>
          <w:tcPr>
            <w:tcW w:w="2259" w:type="dxa"/>
            <w:tcMar>
              <w:top w:w="57" w:type="dxa"/>
              <w:bottom w:w="57" w:type="dxa"/>
            </w:tcMar>
          </w:tcPr>
          <w:p w14:paraId="4230750F" w14:textId="77777777" w:rsidR="00594FFD" w:rsidRPr="00337D0E" w:rsidRDefault="00594FFD" w:rsidP="00A65C50">
            <w:pPr>
              <w:rPr>
                <w:rFonts w:cs="Arial"/>
                <w:sz w:val="16"/>
                <w:szCs w:val="16"/>
              </w:rPr>
            </w:pPr>
            <w:r w:rsidRPr="00337D0E">
              <w:rPr>
                <w:rFonts w:cs="Arial"/>
                <w:sz w:val="16"/>
                <w:szCs w:val="16"/>
              </w:rPr>
              <w:t xml:space="preserve">Lymph nodes, </w:t>
            </w:r>
            <w:proofErr w:type="gramStart"/>
            <w:r w:rsidRPr="00337D0E">
              <w:rPr>
                <w:rFonts w:cs="Arial"/>
                <w:sz w:val="16"/>
                <w:szCs w:val="16"/>
              </w:rPr>
              <w:t>The</w:t>
            </w:r>
            <w:proofErr w:type="gramEnd"/>
            <w:r w:rsidRPr="00337D0E">
              <w:rPr>
                <w:rFonts w:cs="Arial"/>
                <w:sz w:val="16"/>
                <w:szCs w:val="16"/>
              </w:rPr>
              <w:t xml:space="preserve"> presence of virus on the skin of infected animals, by either excretion or external contamination, is highly likely.</w:t>
            </w:r>
          </w:p>
          <w:p w14:paraId="58079A96" w14:textId="77777777" w:rsidR="00594FFD" w:rsidRPr="00337D0E" w:rsidRDefault="00594FFD" w:rsidP="00A65C50">
            <w:pPr>
              <w:rPr>
                <w:rFonts w:cs="Arial"/>
                <w:sz w:val="16"/>
                <w:szCs w:val="16"/>
              </w:rPr>
            </w:pPr>
            <w:r w:rsidRPr="00337D0E">
              <w:rPr>
                <w:rFonts w:cs="Arial"/>
                <w:sz w:val="16"/>
                <w:szCs w:val="16"/>
              </w:rPr>
              <w:t>PPRV may be found in the faeces of infected animals</w:t>
            </w:r>
          </w:p>
        </w:tc>
        <w:tc>
          <w:tcPr>
            <w:tcW w:w="3284" w:type="dxa"/>
            <w:tcMar>
              <w:top w:w="57" w:type="dxa"/>
              <w:bottom w:w="57" w:type="dxa"/>
            </w:tcMar>
          </w:tcPr>
          <w:p w14:paraId="36C25A0A" w14:textId="77777777" w:rsidR="00594FFD" w:rsidRPr="00337D0E" w:rsidRDefault="00594FFD" w:rsidP="00A65C50">
            <w:pPr>
              <w:rPr>
                <w:rFonts w:cs="Arial"/>
                <w:sz w:val="16"/>
                <w:szCs w:val="16"/>
              </w:rPr>
            </w:pPr>
            <w:r w:rsidRPr="00337D0E">
              <w:rPr>
                <w:rFonts w:cs="Arial"/>
                <w:sz w:val="16"/>
                <w:szCs w:val="16"/>
              </w:rPr>
              <w:t>The virus is destroyed at temperatures of 50</w:t>
            </w:r>
            <w:r w:rsidRPr="00337D0E">
              <w:rPr>
                <w:rFonts w:ascii="Cambria Math" w:hAnsi="Cambria Math" w:cs="Cambria Math"/>
                <w:sz w:val="16"/>
                <w:szCs w:val="16"/>
              </w:rPr>
              <w:t>℃</w:t>
            </w:r>
            <w:r w:rsidRPr="00337D0E">
              <w:rPr>
                <w:rFonts w:cs="Arial"/>
                <w:sz w:val="16"/>
                <w:szCs w:val="16"/>
              </w:rPr>
              <w:t xml:space="preserve"> for 60 minutes. </w:t>
            </w:r>
          </w:p>
          <w:p w14:paraId="5904FA89" w14:textId="77777777" w:rsidR="00594FFD" w:rsidRPr="00337D0E" w:rsidRDefault="00594FFD" w:rsidP="00A65C50">
            <w:pPr>
              <w:rPr>
                <w:rFonts w:cs="Arial"/>
                <w:sz w:val="16"/>
                <w:szCs w:val="16"/>
              </w:rPr>
            </w:pPr>
            <w:r w:rsidRPr="00337D0E">
              <w:rPr>
                <w:rFonts w:cs="Arial"/>
                <w:sz w:val="16"/>
                <w:szCs w:val="16"/>
              </w:rPr>
              <w:t xml:space="preserve">The virus is inactivated at pH &lt;4.0 or &gt;11.0 </w:t>
            </w:r>
          </w:p>
          <w:p w14:paraId="2F0C4FDC" w14:textId="77777777" w:rsidR="00594FFD" w:rsidRPr="00337D0E" w:rsidRDefault="00594FFD" w:rsidP="00A65C50">
            <w:pPr>
              <w:rPr>
                <w:rFonts w:cs="Arial"/>
                <w:sz w:val="16"/>
                <w:szCs w:val="16"/>
              </w:rPr>
            </w:pPr>
            <w:r w:rsidRPr="00337D0E">
              <w:rPr>
                <w:rFonts w:cs="Arial"/>
                <w:sz w:val="16"/>
                <w:szCs w:val="16"/>
              </w:rPr>
              <w:t xml:space="preserve">Effective disinfectant agents include alcohol, ether, and common detergents. Virus is susceptible to most disinfectants e.g. phenol, sodium hydroxide. </w:t>
            </w:r>
          </w:p>
          <w:p w14:paraId="06606897" w14:textId="77777777" w:rsidR="00594FFD" w:rsidRPr="00337D0E" w:rsidRDefault="00594FFD" w:rsidP="00A65C50">
            <w:pPr>
              <w:rPr>
                <w:rFonts w:cs="Arial"/>
                <w:sz w:val="16"/>
                <w:szCs w:val="16"/>
              </w:rPr>
            </w:pPr>
            <w:r w:rsidRPr="00337D0E">
              <w:rPr>
                <w:rFonts w:cs="Arial"/>
                <w:sz w:val="16"/>
                <w:szCs w:val="16"/>
              </w:rPr>
              <w:t xml:space="preserve">Halogens and alkalis are suitable for disinfecting buildings, concrete, structures, and equipment. For personal disinfection, citric acid, alcohol and iodophors are suitable. The virus is rapidly inactivated by UV light and desiccation within 4 days. </w:t>
            </w:r>
          </w:p>
        </w:tc>
        <w:tc>
          <w:tcPr>
            <w:tcW w:w="2953" w:type="dxa"/>
            <w:tcMar>
              <w:top w:w="57" w:type="dxa"/>
              <w:bottom w:w="57" w:type="dxa"/>
            </w:tcMar>
          </w:tcPr>
          <w:p w14:paraId="3B992F24" w14:textId="77777777" w:rsidR="00594FFD" w:rsidRPr="00337D0E" w:rsidRDefault="00594FFD" w:rsidP="00A65C50">
            <w:pPr>
              <w:rPr>
                <w:rFonts w:cs="Arial"/>
                <w:sz w:val="16"/>
                <w:szCs w:val="16"/>
              </w:rPr>
            </w:pPr>
            <w:r w:rsidRPr="00337D0E">
              <w:rPr>
                <w:rFonts w:cs="Arial"/>
                <w:sz w:val="16"/>
                <w:szCs w:val="16"/>
              </w:rPr>
              <w:t xml:space="preserve">Carcasses are to be buried, composted or burned, or allowed to decompose </w:t>
            </w:r>
            <w:proofErr w:type="gramStart"/>
            <w:r w:rsidRPr="00337D0E">
              <w:rPr>
                <w:rFonts w:cs="Arial"/>
                <w:sz w:val="16"/>
                <w:szCs w:val="16"/>
              </w:rPr>
              <w:t>provided that</w:t>
            </w:r>
            <w:proofErr w:type="gramEnd"/>
            <w:r w:rsidRPr="00337D0E">
              <w:rPr>
                <w:rFonts w:cs="Arial"/>
                <w:sz w:val="16"/>
                <w:szCs w:val="16"/>
              </w:rPr>
              <w:t xml:space="preserve"> they are protected from scavengers such as dogs or feral pigs.</w:t>
            </w:r>
          </w:p>
        </w:tc>
      </w:tr>
      <w:tr w:rsidR="00594FFD" w:rsidRPr="000D55FD" w14:paraId="2261E86D" w14:textId="77777777" w:rsidTr="2E6E5356">
        <w:tc>
          <w:tcPr>
            <w:tcW w:w="1526" w:type="dxa"/>
            <w:tcMar>
              <w:top w:w="57" w:type="dxa"/>
              <w:bottom w:w="57" w:type="dxa"/>
            </w:tcMar>
          </w:tcPr>
          <w:p w14:paraId="166B5F2C" w14:textId="77777777" w:rsidR="00594FFD" w:rsidRPr="00337D0E" w:rsidRDefault="00594FFD" w:rsidP="00A65C50">
            <w:pPr>
              <w:rPr>
                <w:rFonts w:cs="Arial"/>
                <w:sz w:val="16"/>
                <w:szCs w:val="16"/>
              </w:rPr>
            </w:pPr>
            <w:r w:rsidRPr="00337D0E">
              <w:rPr>
                <w:rFonts w:cs="Arial"/>
                <w:sz w:val="16"/>
                <w:szCs w:val="16"/>
              </w:rPr>
              <w:t>Potomac fever</w:t>
            </w:r>
          </w:p>
          <w:p w14:paraId="302ED428" w14:textId="77777777" w:rsidR="00594FFD" w:rsidRPr="00337D0E" w:rsidRDefault="00594FFD" w:rsidP="00A65C50">
            <w:pPr>
              <w:rPr>
                <w:rFonts w:cs="Arial"/>
                <w:sz w:val="16"/>
                <w:szCs w:val="16"/>
              </w:rPr>
            </w:pPr>
          </w:p>
        </w:tc>
        <w:tc>
          <w:tcPr>
            <w:tcW w:w="1276" w:type="dxa"/>
            <w:tcMar>
              <w:top w:w="57" w:type="dxa"/>
              <w:bottom w:w="57" w:type="dxa"/>
            </w:tcMar>
          </w:tcPr>
          <w:p w14:paraId="0F8DCCB7" w14:textId="77777777" w:rsidR="00594FFD" w:rsidRPr="00337D0E" w:rsidRDefault="00594FFD" w:rsidP="00A65C50">
            <w:pPr>
              <w:jc w:val="center"/>
              <w:rPr>
                <w:rFonts w:cs="Arial"/>
                <w:sz w:val="16"/>
                <w:szCs w:val="16"/>
              </w:rPr>
            </w:pPr>
            <w:r w:rsidRPr="00337D0E">
              <w:rPr>
                <w:rFonts w:cs="Arial"/>
                <w:sz w:val="16"/>
                <w:szCs w:val="16"/>
              </w:rPr>
              <w:t>Stamping out</w:t>
            </w:r>
          </w:p>
        </w:tc>
        <w:tc>
          <w:tcPr>
            <w:tcW w:w="1275" w:type="dxa"/>
            <w:tcMar>
              <w:top w:w="57" w:type="dxa"/>
              <w:bottom w:w="57" w:type="dxa"/>
            </w:tcMar>
          </w:tcPr>
          <w:p w14:paraId="4DF33536" w14:textId="77777777" w:rsidR="00594FFD" w:rsidRPr="00337D0E" w:rsidRDefault="00594FFD" w:rsidP="00A65C50">
            <w:pPr>
              <w:jc w:val="center"/>
              <w:rPr>
                <w:rFonts w:cs="Arial"/>
                <w:sz w:val="16"/>
                <w:szCs w:val="16"/>
              </w:rPr>
            </w:pPr>
            <w:r w:rsidRPr="00337D0E">
              <w:rPr>
                <w:rFonts w:cs="Arial"/>
                <w:sz w:val="16"/>
                <w:szCs w:val="16"/>
              </w:rPr>
              <w:t>Bacteria Neorickettsia risticii</w:t>
            </w:r>
          </w:p>
        </w:tc>
        <w:tc>
          <w:tcPr>
            <w:tcW w:w="1710" w:type="dxa"/>
            <w:tcMar>
              <w:top w:w="57" w:type="dxa"/>
              <w:bottom w:w="57" w:type="dxa"/>
            </w:tcMar>
          </w:tcPr>
          <w:p w14:paraId="064D4352" w14:textId="77777777" w:rsidR="00594FFD" w:rsidRPr="00337D0E" w:rsidRDefault="00594FFD" w:rsidP="00A65C50">
            <w:pPr>
              <w:jc w:val="center"/>
              <w:rPr>
                <w:rFonts w:cs="Arial"/>
                <w:sz w:val="16"/>
                <w:szCs w:val="16"/>
              </w:rPr>
            </w:pPr>
            <w:r w:rsidRPr="00337D0E">
              <w:rPr>
                <w:rFonts w:cs="Arial"/>
                <w:sz w:val="16"/>
                <w:szCs w:val="16"/>
              </w:rPr>
              <w:t>Vector Borne</w:t>
            </w:r>
          </w:p>
          <w:p w14:paraId="5D1C4713" w14:textId="77777777" w:rsidR="00594FFD" w:rsidRPr="00337D0E" w:rsidRDefault="00594FFD" w:rsidP="00A65C50">
            <w:pPr>
              <w:jc w:val="center"/>
              <w:rPr>
                <w:rFonts w:cs="Arial"/>
                <w:sz w:val="16"/>
                <w:szCs w:val="16"/>
              </w:rPr>
            </w:pPr>
          </w:p>
        </w:tc>
        <w:tc>
          <w:tcPr>
            <w:tcW w:w="2259" w:type="dxa"/>
            <w:tcMar>
              <w:top w:w="57" w:type="dxa"/>
              <w:bottom w:w="57" w:type="dxa"/>
            </w:tcMar>
          </w:tcPr>
          <w:p w14:paraId="20DF9D23" w14:textId="77777777" w:rsidR="00594FFD" w:rsidRPr="00337D0E" w:rsidRDefault="00594FFD" w:rsidP="00A65C50">
            <w:pPr>
              <w:rPr>
                <w:rFonts w:cs="Arial"/>
                <w:sz w:val="16"/>
                <w:szCs w:val="16"/>
              </w:rPr>
            </w:pPr>
            <w:r w:rsidRPr="00337D0E">
              <w:rPr>
                <w:rFonts w:cs="Arial"/>
                <w:sz w:val="16"/>
                <w:szCs w:val="16"/>
              </w:rPr>
              <w:t>Nil</w:t>
            </w:r>
          </w:p>
        </w:tc>
        <w:tc>
          <w:tcPr>
            <w:tcW w:w="3284" w:type="dxa"/>
            <w:tcMar>
              <w:top w:w="57" w:type="dxa"/>
              <w:bottom w:w="57" w:type="dxa"/>
            </w:tcMar>
          </w:tcPr>
          <w:p w14:paraId="3D9C1D82" w14:textId="77777777" w:rsidR="00594FFD" w:rsidRPr="00337D0E" w:rsidRDefault="00594FFD" w:rsidP="00A65C50">
            <w:pPr>
              <w:rPr>
                <w:rFonts w:cs="Arial"/>
                <w:sz w:val="16"/>
                <w:szCs w:val="16"/>
              </w:rPr>
            </w:pPr>
          </w:p>
        </w:tc>
        <w:tc>
          <w:tcPr>
            <w:tcW w:w="2953" w:type="dxa"/>
            <w:tcMar>
              <w:top w:w="57" w:type="dxa"/>
              <w:bottom w:w="57" w:type="dxa"/>
            </w:tcMar>
          </w:tcPr>
          <w:p w14:paraId="2924DD3E" w14:textId="77777777" w:rsidR="00594FFD" w:rsidRPr="00337D0E" w:rsidRDefault="00594FFD" w:rsidP="00A65C50">
            <w:pPr>
              <w:rPr>
                <w:rFonts w:cs="Arial"/>
                <w:sz w:val="16"/>
                <w:szCs w:val="16"/>
              </w:rPr>
            </w:pPr>
            <w:r w:rsidRPr="00337D0E">
              <w:rPr>
                <w:rFonts w:cs="Arial"/>
                <w:sz w:val="16"/>
                <w:szCs w:val="16"/>
              </w:rPr>
              <w:t xml:space="preserve">Disposal methods should prevent scavenger animal access and contain vector as required. </w:t>
            </w:r>
          </w:p>
          <w:p w14:paraId="06486546" w14:textId="77777777" w:rsidR="00594FFD" w:rsidRPr="00337D0E" w:rsidRDefault="00594FFD" w:rsidP="00A65C50">
            <w:pPr>
              <w:rPr>
                <w:rFonts w:cs="Arial"/>
                <w:sz w:val="16"/>
                <w:szCs w:val="16"/>
              </w:rPr>
            </w:pPr>
          </w:p>
        </w:tc>
      </w:tr>
      <w:tr w:rsidR="00594FFD" w:rsidRPr="000D55FD" w14:paraId="2C712A45"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211E67B4" w14:textId="77777777" w:rsidR="00594FFD" w:rsidRPr="00337D0E" w:rsidRDefault="00594FFD" w:rsidP="00A65C50">
            <w:pPr>
              <w:rPr>
                <w:rFonts w:cs="Arial"/>
                <w:sz w:val="16"/>
                <w:szCs w:val="16"/>
              </w:rPr>
            </w:pPr>
            <w:hyperlink r:id="rId55" w:history="1">
              <w:r w:rsidRPr="00337D0E">
                <w:rPr>
                  <w:rStyle w:val="Hyperlink"/>
                  <w:rFonts w:cs="Arial"/>
                  <w:sz w:val="16"/>
                  <w:szCs w:val="16"/>
                </w:rPr>
                <w:t>Rift Valley fever</w:t>
              </w:r>
            </w:hyperlink>
          </w:p>
        </w:tc>
        <w:tc>
          <w:tcPr>
            <w:tcW w:w="1276" w:type="dxa"/>
            <w:tcMar>
              <w:top w:w="57" w:type="dxa"/>
              <w:bottom w:w="57" w:type="dxa"/>
            </w:tcMar>
          </w:tcPr>
          <w:p w14:paraId="267D3085" w14:textId="77777777" w:rsidR="00594FFD" w:rsidRPr="00337D0E" w:rsidRDefault="00594FFD" w:rsidP="00A65C50">
            <w:pPr>
              <w:jc w:val="center"/>
              <w:rPr>
                <w:rFonts w:cs="Arial"/>
                <w:sz w:val="16"/>
                <w:szCs w:val="16"/>
              </w:rPr>
            </w:pPr>
            <w:r w:rsidRPr="00337D0E">
              <w:rPr>
                <w:rFonts w:cs="Arial"/>
                <w:sz w:val="16"/>
                <w:szCs w:val="16"/>
              </w:rPr>
              <w:t xml:space="preserve">Stamping out </w:t>
            </w:r>
          </w:p>
        </w:tc>
        <w:tc>
          <w:tcPr>
            <w:tcW w:w="1275" w:type="dxa"/>
            <w:tcMar>
              <w:top w:w="57" w:type="dxa"/>
              <w:bottom w:w="57" w:type="dxa"/>
            </w:tcMar>
          </w:tcPr>
          <w:p w14:paraId="2BBB26C6"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45CB4635" w14:textId="77777777" w:rsidR="00594FFD" w:rsidRPr="00337D0E" w:rsidRDefault="00594FFD" w:rsidP="00A65C50">
            <w:pPr>
              <w:jc w:val="center"/>
              <w:rPr>
                <w:rFonts w:cs="Arial"/>
                <w:sz w:val="16"/>
                <w:szCs w:val="16"/>
              </w:rPr>
            </w:pPr>
            <w:r w:rsidRPr="00337D0E">
              <w:rPr>
                <w:rFonts w:cs="Arial"/>
                <w:sz w:val="16"/>
                <w:szCs w:val="16"/>
              </w:rPr>
              <w:t>Vector Borne</w:t>
            </w:r>
          </w:p>
          <w:p w14:paraId="225135A6" w14:textId="77777777" w:rsidR="00594FFD" w:rsidRPr="00337D0E" w:rsidRDefault="00594FFD" w:rsidP="00A65C50">
            <w:pPr>
              <w:jc w:val="center"/>
              <w:rPr>
                <w:rFonts w:cs="Arial"/>
                <w:sz w:val="16"/>
                <w:szCs w:val="16"/>
              </w:rPr>
            </w:pPr>
            <w:r w:rsidRPr="00337D0E">
              <w:rPr>
                <w:rFonts w:cs="Arial"/>
                <w:sz w:val="16"/>
                <w:szCs w:val="16"/>
              </w:rPr>
              <w:t>Contact with organs or fluids of infected animals</w:t>
            </w:r>
          </w:p>
        </w:tc>
        <w:tc>
          <w:tcPr>
            <w:tcW w:w="2259" w:type="dxa"/>
            <w:tcMar>
              <w:top w:w="57" w:type="dxa"/>
              <w:bottom w:w="57" w:type="dxa"/>
            </w:tcMar>
          </w:tcPr>
          <w:p w14:paraId="2083E558" w14:textId="77777777" w:rsidR="00594FFD" w:rsidRPr="00337D0E" w:rsidRDefault="00594FFD" w:rsidP="00A65C50">
            <w:pPr>
              <w:rPr>
                <w:rFonts w:cs="Arial"/>
                <w:sz w:val="16"/>
                <w:szCs w:val="16"/>
              </w:rPr>
            </w:pPr>
            <w:r w:rsidRPr="00337D0E">
              <w:rPr>
                <w:rFonts w:cs="Arial"/>
                <w:sz w:val="16"/>
                <w:szCs w:val="16"/>
              </w:rPr>
              <w:t xml:space="preserve">Milk and possibly tissues of infected animals. </w:t>
            </w:r>
          </w:p>
        </w:tc>
        <w:tc>
          <w:tcPr>
            <w:tcW w:w="3284" w:type="dxa"/>
            <w:tcMar>
              <w:top w:w="57" w:type="dxa"/>
              <w:bottom w:w="57" w:type="dxa"/>
            </w:tcMar>
          </w:tcPr>
          <w:p w14:paraId="7F0211BE" w14:textId="77777777" w:rsidR="00594FFD" w:rsidRPr="00337D0E" w:rsidRDefault="00594FFD" w:rsidP="00A65C50">
            <w:pPr>
              <w:rPr>
                <w:rFonts w:cs="Arial"/>
                <w:sz w:val="16"/>
                <w:szCs w:val="16"/>
              </w:rPr>
            </w:pPr>
            <w:r w:rsidRPr="00337D0E">
              <w:rPr>
                <w:rFonts w:cs="Arial"/>
                <w:sz w:val="16"/>
                <w:szCs w:val="16"/>
              </w:rPr>
              <w:t xml:space="preserve">Rapidly inactivated below pH 6.8. Virus is inactivated by lipid solvents (ether, sodium deoxycholate and chloroform) and low concentrations of formalin or calcium hypochlorite (residual chlorine should exceed 5000 ppm) </w:t>
            </w:r>
          </w:p>
        </w:tc>
        <w:tc>
          <w:tcPr>
            <w:tcW w:w="2953" w:type="dxa"/>
            <w:tcMar>
              <w:top w:w="57" w:type="dxa"/>
              <w:bottom w:w="57" w:type="dxa"/>
            </w:tcMar>
          </w:tcPr>
          <w:p w14:paraId="0D6FAFBF" w14:textId="77777777" w:rsidR="00594FFD" w:rsidRPr="00337D0E" w:rsidRDefault="00594FFD" w:rsidP="00A65C50">
            <w:pPr>
              <w:rPr>
                <w:rFonts w:cs="Arial"/>
                <w:sz w:val="16"/>
                <w:szCs w:val="16"/>
              </w:rPr>
            </w:pPr>
            <w:r w:rsidRPr="00337D0E">
              <w:rPr>
                <w:rFonts w:cs="Arial"/>
                <w:sz w:val="16"/>
                <w:szCs w:val="16"/>
              </w:rPr>
              <w:t xml:space="preserve">Disposal methods should prevent scavenger animal access. </w:t>
            </w:r>
          </w:p>
          <w:p w14:paraId="10B5E079" w14:textId="77777777" w:rsidR="00594FFD" w:rsidRPr="00337D0E" w:rsidRDefault="00594FFD" w:rsidP="00A65C50">
            <w:pPr>
              <w:rPr>
                <w:rFonts w:cs="Arial"/>
                <w:sz w:val="16"/>
                <w:szCs w:val="16"/>
              </w:rPr>
            </w:pPr>
          </w:p>
        </w:tc>
      </w:tr>
      <w:tr w:rsidR="00594FFD" w:rsidRPr="000D55FD" w14:paraId="4370FEC4" w14:textId="77777777" w:rsidTr="2E6E5356">
        <w:tc>
          <w:tcPr>
            <w:tcW w:w="1526" w:type="dxa"/>
            <w:tcMar>
              <w:top w:w="57" w:type="dxa"/>
              <w:bottom w:w="57" w:type="dxa"/>
            </w:tcMar>
          </w:tcPr>
          <w:p w14:paraId="0C6F6845" w14:textId="77777777" w:rsidR="00594FFD" w:rsidRPr="00337D0E" w:rsidRDefault="00594FFD" w:rsidP="00A65C50">
            <w:pPr>
              <w:rPr>
                <w:rFonts w:cs="Arial"/>
                <w:sz w:val="16"/>
                <w:szCs w:val="16"/>
              </w:rPr>
            </w:pPr>
            <w:hyperlink r:id="rId56" w:history="1">
              <w:r w:rsidRPr="00337D0E">
                <w:rPr>
                  <w:rStyle w:val="Hyperlink"/>
                  <w:rFonts w:cs="Arial"/>
                  <w:sz w:val="16"/>
                  <w:szCs w:val="16"/>
                </w:rPr>
                <w:t>Rinderpest</w:t>
              </w:r>
            </w:hyperlink>
            <w:r w:rsidRPr="00337D0E">
              <w:rPr>
                <w:rStyle w:val="Hyperlink"/>
                <w:rFonts w:cs="Arial"/>
                <w:sz w:val="16"/>
                <w:szCs w:val="16"/>
              </w:rPr>
              <w:t xml:space="preserve"> </w:t>
            </w:r>
            <w:r w:rsidRPr="00337D0E">
              <w:rPr>
                <w:rFonts w:cs="Arial"/>
                <w:sz w:val="16"/>
                <w:szCs w:val="16"/>
              </w:rPr>
              <w:t>(Extinct)</w:t>
            </w:r>
            <w:r w:rsidRPr="00337D0E">
              <w:rPr>
                <w:rStyle w:val="Hyperlink"/>
                <w:rFonts w:cs="Arial"/>
                <w:sz w:val="16"/>
                <w:szCs w:val="16"/>
              </w:rPr>
              <w:t xml:space="preserve"> </w:t>
            </w:r>
          </w:p>
        </w:tc>
        <w:tc>
          <w:tcPr>
            <w:tcW w:w="1276" w:type="dxa"/>
            <w:tcMar>
              <w:top w:w="57" w:type="dxa"/>
              <w:bottom w:w="57" w:type="dxa"/>
            </w:tcMar>
          </w:tcPr>
          <w:p w14:paraId="28FFD252" w14:textId="77777777" w:rsidR="00594FFD" w:rsidRPr="00337D0E" w:rsidRDefault="00594FFD" w:rsidP="00A65C50">
            <w:pPr>
              <w:jc w:val="center"/>
              <w:rPr>
                <w:rFonts w:cs="Arial"/>
                <w:sz w:val="16"/>
                <w:szCs w:val="16"/>
              </w:rPr>
            </w:pPr>
            <w:r w:rsidRPr="00337D0E">
              <w:rPr>
                <w:rFonts w:cs="Arial"/>
                <w:sz w:val="16"/>
                <w:szCs w:val="16"/>
              </w:rPr>
              <w:t xml:space="preserve">Stamping out </w:t>
            </w:r>
          </w:p>
        </w:tc>
        <w:tc>
          <w:tcPr>
            <w:tcW w:w="1275" w:type="dxa"/>
            <w:tcMar>
              <w:top w:w="57" w:type="dxa"/>
              <w:bottom w:w="57" w:type="dxa"/>
            </w:tcMar>
          </w:tcPr>
          <w:p w14:paraId="7934508E" w14:textId="77777777" w:rsidR="00594FFD" w:rsidRPr="00337D0E" w:rsidRDefault="00594FFD" w:rsidP="00A65C50">
            <w:pPr>
              <w:jc w:val="center"/>
              <w:rPr>
                <w:rFonts w:cs="Arial"/>
                <w:sz w:val="16"/>
                <w:szCs w:val="16"/>
              </w:rPr>
            </w:pPr>
            <w:r w:rsidRPr="00337D0E">
              <w:rPr>
                <w:rFonts w:cs="Arial"/>
                <w:sz w:val="16"/>
                <w:szCs w:val="16"/>
              </w:rPr>
              <w:t>Virus (A)</w:t>
            </w:r>
          </w:p>
        </w:tc>
        <w:tc>
          <w:tcPr>
            <w:tcW w:w="1710" w:type="dxa"/>
            <w:tcMar>
              <w:top w:w="57" w:type="dxa"/>
              <w:bottom w:w="57" w:type="dxa"/>
            </w:tcMar>
          </w:tcPr>
          <w:p w14:paraId="67033D56" w14:textId="77777777" w:rsidR="00594FFD" w:rsidRPr="00337D0E" w:rsidRDefault="00594FFD" w:rsidP="00A65C50">
            <w:pPr>
              <w:jc w:val="center"/>
              <w:rPr>
                <w:rFonts w:cs="Arial"/>
                <w:sz w:val="16"/>
                <w:szCs w:val="16"/>
              </w:rPr>
            </w:pPr>
            <w:r w:rsidRPr="00337D0E">
              <w:rPr>
                <w:rFonts w:cs="Arial"/>
                <w:sz w:val="16"/>
                <w:szCs w:val="16"/>
              </w:rPr>
              <w:t>Inhalation</w:t>
            </w:r>
          </w:p>
        </w:tc>
        <w:tc>
          <w:tcPr>
            <w:tcW w:w="2259" w:type="dxa"/>
            <w:tcMar>
              <w:top w:w="57" w:type="dxa"/>
              <w:bottom w:w="57" w:type="dxa"/>
            </w:tcMar>
          </w:tcPr>
          <w:p w14:paraId="0254FFDC" w14:textId="77777777" w:rsidR="00594FFD" w:rsidRPr="00337D0E" w:rsidRDefault="00594FFD" w:rsidP="00A65C50">
            <w:pPr>
              <w:rPr>
                <w:rFonts w:cs="Arial"/>
                <w:sz w:val="16"/>
                <w:szCs w:val="16"/>
              </w:rPr>
            </w:pPr>
            <w:r w:rsidRPr="00337D0E">
              <w:rPr>
                <w:rFonts w:cs="Arial"/>
                <w:sz w:val="16"/>
                <w:szCs w:val="16"/>
              </w:rPr>
              <w:t xml:space="preserve">Skin hair and fibres, milk products and </w:t>
            </w:r>
            <w:r w:rsidRPr="00337D0E">
              <w:rPr>
                <w:rFonts w:cs="Arial"/>
                <w:sz w:val="16"/>
                <w:szCs w:val="16"/>
              </w:rPr>
              <w:lastRenderedPageBreak/>
              <w:t xml:space="preserve">carcass/meant within 24 hours of death. </w:t>
            </w:r>
          </w:p>
        </w:tc>
        <w:tc>
          <w:tcPr>
            <w:tcW w:w="3284" w:type="dxa"/>
            <w:tcMar>
              <w:top w:w="57" w:type="dxa"/>
              <w:bottom w:w="57" w:type="dxa"/>
            </w:tcMar>
          </w:tcPr>
          <w:p w14:paraId="11E858D1" w14:textId="77777777" w:rsidR="00594FFD" w:rsidRPr="00337D0E" w:rsidRDefault="00594FFD" w:rsidP="00A65C50">
            <w:pPr>
              <w:rPr>
                <w:rFonts w:cs="Arial"/>
                <w:sz w:val="16"/>
                <w:szCs w:val="16"/>
              </w:rPr>
            </w:pPr>
            <w:r w:rsidRPr="00337D0E">
              <w:rPr>
                <w:rFonts w:cs="Arial"/>
                <w:sz w:val="16"/>
                <w:szCs w:val="16"/>
              </w:rPr>
              <w:lastRenderedPageBreak/>
              <w:t xml:space="preserve">Rinderpest virus is sensitive to light and UV radiation and desiccation. In general alkalis, halogen and phenolic compounds are good for disinfecting buildings, floors </w:t>
            </w:r>
            <w:r w:rsidRPr="00337D0E">
              <w:rPr>
                <w:rFonts w:cs="Arial"/>
                <w:sz w:val="16"/>
                <w:szCs w:val="16"/>
              </w:rPr>
              <w:lastRenderedPageBreak/>
              <w:t xml:space="preserve">and equipment. AUSVETPLAN stipulate personal disinfection with either citric acid, alcohol or iodophors. </w:t>
            </w:r>
          </w:p>
        </w:tc>
        <w:tc>
          <w:tcPr>
            <w:tcW w:w="2953" w:type="dxa"/>
            <w:tcMar>
              <w:top w:w="57" w:type="dxa"/>
              <w:bottom w:w="57" w:type="dxa"/>
            </w:tcMar>
          </w:tcPr>
          <w:p w14:paraId="19A3FEC1" w14:textId="77777777" w:rsidR="00594FFD" w:rsidRPr="00337D0E" w:rsidRDefault="00594FFD" w:rsidP="00A65C50">
            <w:pPr>
              <w:rPr>
                <w:rFonts w:cs="Arial"/>
                <w:sz w:val="16"/>
                <w:szCs w:val="16"/>
              </w:rPr>
            </w:pPr>
            <w:r w:rsidRPr="00337D0E">
              <w:rPr>
                <w:rFonts w:cs="Arial"/>
                <w:sz w:val="16"/>
                <w:szCs w:val="16"/>
              </w:rPr>
              <w:lastRenderedPageBreak/>
              <w:t>Disposal methods should prevent scavenger animal access including the first 24 hours after destruction.</w:t>
            </w:r>
          </w:p>
        </w:tc>
      </w:tr>
      <w:tr w:rsidR="00594FFD" w:rsidRPr="000D55FD" w14:paraId="1FC1E68E"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60EA7812" w14:textId="77777777" w:rsidR="00594FFD" w:rsidRPr="00337D0E" w:rsidRDefault="00594FFD" w:rsidP="00A65C50">
            <w:pPr>
              <w:rPr>
                <w:rFonts w:cs="Arial"/>
                <w:sz w:val="16"/>
                <w:szCs w:val="16"/>
              </w:rPr>
            </w:pPr>
            <w:r w:rsidRPr="00337D0E">
              <w:rPr>
                <w:rFonts w:cs="Arial"/>
                <w:sz w:val="16"/>
                <w:szCs w:val="16"/>
              </w:rPr>
              <w:t>Screw worm fly</w:t>
            </w:r>
          </w:p>
        </w:tc>
        <w:tc>
          <w:tcPr>
            <w:tcW w:w="1276" w:type="dxa"/>
            <w:tcMar>
              <w:top w:w="57" w:type="dxa"/>
              <w:bottom w:w="57" w:type="dxa"/>
            </w:tcMar>
          </w:tcPr>
          <w:p w14:paraId="1E0D46B3" w14:textId="77777777" w:rsidR="00594FFD" w:rsidRPr="00337D0E" w:rsidRDefault="00594FFD" w:rsidP="00A65C50">
            <w:pPr>
              <w:jc w:val="center"/>
              <w:rPr>
                <w:rFonts w:cs="Arial"/>
                <w:sz w:val="16"/>
                <w:szCs w:val="16"/>
              </w:rPr>
            </w:pPr>
            <w:r w:rsidRPr="00337D0E">
              <w:rPr>
                <w:rFonts w:cs="Arial"/>
                <w:sz w:val="16"/>
                <w:szCs w:val="16"/>
              </w:rPr>
              <w:t xml:space="preserve">Contain and eradicate </w:t>
            </w:r>
          </w:p>
        </w:tc>
        <w:tc>
          <w:tcPr>
            <w:tcW w:w="1275" w:type="dxa"/>
            <w:tcMar>
              <w:top w:w="57" w:type="dxa"/>
              <w:bottom w:w="57" w:type="dxa"/>
            </w:tcMar>
          </w:tcPr>
          <w:p w14:paraId="7E5DF3AD" w14:textId="77777777" w:rsidR="00594FFD" w:rsidRPr="00337D0E" w:rsidRDefault="00594FFD" w:rsidP="00A65C50">
            <w:pPr>
              <w:jc w:val="center"/>
              <w:rPr>
                <w:rFonts w:cs="Arial"/>
                <w:sz w:val="16"/>
                <w:szCs w:val="16"/>
              </w:rPr>
            </w:pPr>
            <w:r w:rsidRPr="00337D0E">
              <w:rPr>
                <w:rFonts w:cs="Arial"/>
                <w:sz w:val="16"/>
                <w:szCs w:val="16"/>
              </w:rPr>
              <w:t>Insect</w:t>
            </w:r>
          </w:p>
        </w:tc>
        <w:tc>
          <w:tcPr>
            <w:tcW w:w="1710" w:type="dxa"/>
            <w:tcMar>
              <w:top w:w="57" w:type="dxa"/>
              <w:bottom w:w="57" w:type="dxa"/>
            </w:tcMar>
          </w:tcPr>
          <w:p w14:paraId="755A2BF4" w14:textId="77777777" w:rsidR="00594FFD" w:rsidRPr="00337D0E" w:rsidRDefault="00594FFD" w:rsidP="00A65C50">
            <w:pPr>
              <w:jc w:val="center"/>
              <w:rPr>
                <w:rFonts w:cs="Arial"/>
                <w:sz w:val="16"/>
                <w:szCs w:val="16"/>
              </w:rPr>
            </w:pPr>
            <w:r w:rsidRPr="00337D0E">
              <w:rPr>
                <w:rFonts w:cs="Arial"/>
                <w:sz w:val="16"/>
                <w:szCs w:val="16"/>
              </w:rPr>
              <w:t>Screw Worm Fly lays eggs in an open wound</w:t>
            </w:r>
          </w:p>
        </w:tc>
        <w:tc>
          <w:tcPr>
            <w:tcW w:w="2259" w:type="dxa"/>
            <w:tcMar>
              <w:top w:w="57" w:type="dxa"/>
              <w:bottom w:w="57" w:type="dxa"/>
            </w:tcMar>
          </w:tcPr>
          <w:p w14:paraId="1F553670" w14:textId="77777777" w:rsidR="00594FFD" w:rsidRPr="00337D0E" w:rsidRDefault="00594FFD" w:rsidP="00A65C50">
            <w:pPr>
              <w:rPr>
                <w:rFonts w:cs="Arial"/>
                <w:sz w:val="16"/>
                <w:szCs w:val="16"/>
              </w:rPr>
            </w:pPr>
            <w:r w:rsidRPr="00337D0E">
              <w:rPr>
                <w:rFonts w:cs="Arial"/>
                <w:sz w:val="16"/>
                <w:szCs w:val="16"/>
              </w:rPr>
              <w:t xml:space="preserve">Skin hair and fibres may hold larvae </w:t>
            </w:r>
          </w:p>
        </w:tc>
        <w:tc>
          <w:tcPr>
            <w:tcW w:w="3284" w:type="dxa"/>
            <w:tcMar>
              <w:top w:w="57" w:type="dxa"/>
              <w:bottom w:w="57" w:type="dxa"/>
            </w:tcMar>
          </w:tcPr>
          <w:p w14:paraId="231637D6" w14:textId="77777777" w:rsidR="00594FFD" w:rsidRPr="00337D0E" w:rsidRDefault="00594FFD" w:rsidP="00A65C50">
            <w:pPr>
              <w:rPr>
                <w:rFonts w:cs="Arial"/>
                <w:sz w:val="16"/>
                <w:szCs w:val="16"/>
              </w:rPr>
            </w:pPr>
            <w:r w:rsidRPr="00337D0E">
              <w:rPr>
                <w:rFonts w:cs="Arial"/>
                <w:sz w:val="16"/>
                <w:szCs w:val="16"/>
              </w:rPr>
              <w:t xml:space="preserve">Animals may need to be destroyed on welfare grounds, treat with insecticide to kill any SWF eggs, pupae or larvae before disposal. </w:t>
            </w:r>
          </w:p>
        </w:tc>
        <w:tc>
          <w:tcPr>
            <w:tcW w:w="2953" w:type="dxa"/>
            <w:tcMar>
              <w:top w:w="57" w:type="dxa"/>
              <w:bottom w:w="57" w:type="dxa"/>
            </w:tcMar>
          </w:tcPr>
          <w:p w14:paraId="2668DBB8" w14:textId="77777777" w:rsidR="00594FFD" w:rsidRPr="00337D0E" w:rsidRDefault="00594FFD" w:rsidP="00A65C50">
            <w:pPr>
              <w:rPr>
                <w:rFonts w:cs="Arial"/>
                <w:sz w:val="16"/>
                <w:szCs w:val="16"/>
              </w:rPr>
            </w:pPr>
            <w:r w:rsidRPr="00337D0E">
              <w:rPr>
                <w:rFonts w:cs="Arial"/>
                <w:sz w:val="16"/>
                <w:szCs w:val="16"/>
              </w:rPr>
              <w:t xml:space="preserve">Disposal methods should prevent scavenger animal access. </w:t>
            </w:r>
          </w:p>
        </w:tc>
      </w:tr>
      <w:tr w:rsidR="00594FFD" w:rsidRPr="000D55FD" w14:paraId="1F06720F" w14:textId="77777777" w:rsidTr="2E6E5356">
        <w:tc>
          <w:tcPr>
            <w:tcW w:w="1526" w:type="dxa"/>
            <w:tcMar>
              <w:top w:w="57" w:type="dxa"/>
              <w:bottom w:w="57" w:type="dxa"/>
            </w:tcMar>
          </w:tcPr>
          <w:p w14:paraId="6CB69EB7" w14:textId="77777777" w:rsidR="00594FFD" w:rsidRPr="00337D0E" w:rsidRDefault="00594FFD" w:rsidP="00A65C50">
            <w:pPr>
              <w:jc w:val="center"/>
              <w:rPr>
                <w:rFonts w:cs="Arial"/>
                <w:sz w:val="16"/>
                <w:szCs w:val="16"/>
              </w:rPr>
            </w:pPr>
            <w:r w:rsidRPr="00337D0E">
              <w:rPr>
                <w:rFonts w:cs="Arial"/>
                <w:sz w:val="16"/>
                <w:szCs w:val="16"/>
              </w:rPr>
              <w:t>Surra</w:t>
            </w:r>
          </w:p>
          <w:p w14:paraId="34F3B71C" w14:textId="77777777" w:rsidR="00594FFD" w:rsidRPr="00337D0E" w:rsidRDefault="00594FFD" w:rsidP="00A65C50">
            <w:pPr>
              <w:jc w:val="center"/>
              <w:rPr>
                <w:rFonts w:cs="Arial"/>
                <w:sz w:val="16"/>
                <w:szCs w:val="16"/>
              </w:rPr>
            </w:pPr>
            <w:r w:rsidRPr="00337D0E">
              <w:rPr>
                <w:rFonts w:cs="Arial"/>
                <w:sz w:val="16"/>
                <w:szCs w:val="16"/>
              </w:rPr>
              <w:t>(Trypanosoma evansi)</w:t>
            </w:r>
          </w:p>
        </w:tc>
        <w:tc>
          <w:tcPr>
            <w:tcW w:w="1276" w:type="dxa"/>
            <w:tcMar>
              <w:top w:w="57" w:type="dxa"/>
              <w:bottom w:w="57" w:type="dxa"/>
            </w:tcMar>
          </w:tcPr>
          <w:p w14:paraId="04C484EB" w14:textId="77777777" w:rsidR="00594FFD" w:rsidRPr="00337D0E" w:rsidRDefault="00594FFD" w:rsidP="00A65C50">
            <w:pPr>
              <w:jc w:val="center"/>
              <w:rPr>
                <w:rFonts w:cs="Arial"/>
                <w:sz w:val="16"/>
                <w:szCs w:val="16"/>
              </w:rPr>
            </w:pPr>
            <w:r w:rsidRPr="00337D0E">
              <w:rPr>
                <w:rFonts w:cs="Arial"/>
                <w:sz w:val="16"/>
                <w:szCs w:val="16"/>
              </w:rPr>
              <w:t xml:space="preserve">Eradication </w:t>
            </w:r>
          </w:p>
        </w:tc>
        <w:tc>
          <w:tcPr>
            <w:tcW w:w="1275" w:type="dxa"/>
            <w:tcMar>
              <w:top w:w="57" w:type="dxa"/>
              <w:bottom w:w="57" w:type="dxa"/>
            </w:tcMar>
          </w:tcPr>
          <w:p w14:paraId="022BD363" w14:textId="77777777" w:rsidR="00594FFD" w:rsidRPr="00337D0E" w:rsidRDefault="00594FFD" w:rsidP="00A65C50">
            <w:pPr>
              <w:jc w:val="center"/>
              <w:rPr>
                <w:rFonts w:cs="Arial"/>
                <w:sz w:val="16"/>
                <w:szCs w:val="16"/>
              </w:rPr>
            </w:pPr>
            <w:r w:rsidRPr="00337D0E">
              <w:rPr>
                <w:rFonts w:cs="Arial"/>
                <w:sz w:val="16"/>
                <w:szCs w:val="16"/>
              </w:rPr>
              <w:t xml:space="preserve">Protozoan </w:t>
            </w:r>
          </w:p>
          <w:p w14:paraId="6659304A" w14:textId="77777777" w:rsidR="00594FFD" w:rsidRPr="00337D0E" w:rsidRDefault="00594FFD" w:rsidP="00A65C50">
            <w:pPr>
              <w:jc w:val="center"/>
              <w:rPr>
                <w:rFonts w:cs="Arial"/>
                <w:sz w:val="16"/>
                <w:szCs w:val="16"/>
              </w:rPr>
            </w:pPr>
            <w:r w:rsidRPr="00337D0E">
              <w:rPr>
                <w:rFonts w:cs="Arial"/>
                <w:sz w:val="16"/>
                <w:szCs w:val="16"/>
              </w:rPr>
              <w:t>No available vaccine.</w:t>
            </w:r>
          </w:p>
        </w:tc>
        <w:tc>
          <w:tcPr>
            <w:tcW w:w="1710" w:type="dxa"/>
            <w:tcMar>
              <w:top w:w="57" w:type="dxa"/>
              <w:bottom w:w="57" w:type="dxa"/>
            </w:tcMar>
          </w:tcPr>
          <w:p w14:paraId="069E70FD" w14:textId="77777777" w:rsidR="00594FFD" w:rsidRPr="00337D0E" w:rsidRDefault="00594FFD" w:rsidP="00A65C50">
            <w:pPr>
              <w:jc w:val="center"/>
              <w:rPr>
                <w:rFonts w:cs="Arial"/>
                <w:sz w:val="16"/>
                <w:szCs w:val="16"/>
              </w:rPr>
            </w:pPr>
            <w:r w:rsidRPr="00337D0E">
              <w:rPr>
                <w:rFonts w:cs="Arial"/>
                <w:sz w:val="16"/>
                <w:szCs w:val="16"/>
              </w:rPr>
              <w:t xml:space="preserve">Vector Borne (biological) and Mechanical via biting flies transferring blood (husbandry instruments or ingestion of contaminated products) </w:t>
            </w:r>
          </w:p>
        </w:tc>
        <w:tc>
          <w:tcPr>
            <w:tcW w:w="2259" w:type="dxa"/>
            <w:tcMar>
              <w:top w:w="57" w:type="dxa"/>
              <w:bottom w:w="57" w:type="dxa"/>
            </w:tcMar>
          </w:tcPr>
          <w:p w14:paraId="076145D2" w14:textId="77777777" w:rsidR="00594FFD" w:rsidRPr="00337D0E" w:rsidRDefault="00594FFD" w:rsidP="00A65C50">
            <w:pPr>
              <w:rPr>
                <w:rFonts w:cs="Arial"/>
                <w:sz w:val="16"/>
                <w:szCs w:val="16"/>
              </w:rPr>
            </w:pPr>
            <w:r w:rsidRPr="00337D0E">
              <w:rPr>
                <w:rFonts w:cs="Arial"/>
                <w:sz w:val="16"/>
                <w:szCs w:val="16"/>
              </w:rPr>
              <w:t xml:space="preserve">Fresh carcasses, milk, semen </w:t>
            </w:r>
          </w:p>
        </w:tc>
        <w:tc>
          <w:tcPr>
            <w:tcW w:w="3284" w:type="dxa"/>
            <w:tcMar>
              <w:top w:w="57" w:type="dxa"/>
              <w:bottom w:w="57" w:type="dxa"/>
            </w:tcMar>
          </w:tcPr>
          <w:p w14:paraId="39C04DB3" w14:textId="77777777" w:rsidR="00594FFD" w:rsidRPr="00337D0E" w:rsidRDefault="00594FFD" w:rsidP="00A65C50">
            <w:pPr>
              <w:rPr>
                <w:rFonts w:cs="Arial"/>
                <w:sz w:val="16"/>
                <w:szCs w:val="16"/>
              </w:rPr>
            </w:pPr>
            <w:r w:rsidRPr="00337D0E">
              <w:rPr>
                <w:rFonts w:cs="Arial"/>
                <w:sz w:val="16"/>
                <w:szCs w:val="16"/>
              </w:rPr>
              <w:t>Once the host is dead, conditions are rapidly untenable for the parasite, and that the chance of survival in a carcass beyond 2-3 days is nil</w:t>
            </w:r>
          </w:p>
        </w:tc>
        <w:tc>
          <w:tcPr>
            <w:tcW w:w="2953" w:type="dxa"/>
            <w:tcMar>
              <w:top w:w="57" w:type="dxa"/>
              <w:bottom w:w="57" w:type="dxa"/>
            </w:tcMar>
          </w:tcPr>
          <w:p w14:paraId="21719FA6" w14:textId="77777777" w:rsidR="00594FFD" w:rsidRPr="00337D0E" w:rsidRDefault="00594FFD" w:rsidP="00A65C50">
            <w:pPr>
              <w:rPr>
                <w:rFonts w:cs="Arial"/>
                <w:sz w:val="16"/>
                <w:szCs w:val="16"/>
              </w:rPr>
            </w:pPr>
            <w:r w:rsidRPr="00337D0E">
              <w:rPr>
                <w:rFonts w:cs="Arial"/>
                <w:sz w:val="16"/>
                <w:szCs w:val="16"/>
              </w:rPr>
              <w:t>Disposal methods should prevent scavenger animal access.</w:t>
            </w:r>
          </w:p>
        </w:tc>
      </w:tr>
      <w:tr w:rsidR="00594FFD" w:rsidRPr="000D55FD" w14:paraId="28B87353"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55525941" w14:textId="77777777" w:rsidR="00594FFD" w:rsidRPr="00337D0E" w:rsidRDefault="00594FFD" w:rsidP="00A65C50">
            <w:pPr>
              <w:jc w:val="center"/>
              <w:rPr>
                <w:rStyle w:val="Hyperlink"/>
                <w:rFonts w:cs="Arial"/>
                <w:sz w:val="16"/>
                <w:szCs w:val="16"/>
              </w:rPr>
            </w:pPr>
            <w:hyperlink r:id="rId57" w:history="1">
              <w:r w:rsidRPr="00337D0E">
                <w:rPr>
                  <w:rStyle w:val="Hyperlink"/>
                  <w:rFonts w:cs="Arial"/>
                  <w:sz w:val="16"/>
                  <w:szCs w:val="16"/>
                </w:rPr>
                <w:t>Trichinellosis</w:t>
              </w:r>
            </w:hyperlink>
          </w:p>
          <w:p w14:paraId="5336E81B" w14:textId="77777777" w:rsidR="00594FFD" w:rsidRPr="00337D0E" w:rsidRDefault="00594FFD" w:rsidP="00A65C50">
            <w:pPr>
              <w:jc w:val="center"/>
              <w:rPr>
                <w:rFonts w:cs="Arial"/>
                <w:sz w:val="16"/>
                <w:szCs w:val="16"/>
              </w:rPr>
            </w:pPr>
            <w:r w:rsidRPr="00337D0E">
              <w:rPr>
                <w:rStyle w:val="Hyperlink"/>
                <w:rFonts w:cs="Arial"/>
                <w:color w:val="FF0000"/>
                <w:sz w:val="16"/>
                <w:szCs w:val="16"/>
              </w:rPr>
              <w:t xml:space="preserve">Zoonotic </w:t>
            </w:r>
          </w:p>
        </w:tc>
        <w:tc>
          <w:tcPr>
            <w:tcW w:w="1276" w:type="dxa"/>
            <w:tcMar>
              <w:top w:w="57" w:type="dxa"/>
              <w:bottom w:w="57" w:type="dxa"/>
            </w:tcMar>
          </w:tcPr>
          <w:p w14:paraId="7C73374F" w14:textId="77777777" w:rsidR="00594FFD" w:rsidRPr="00337D0E" w:rsidRDefault="00594FFD" w:rsidP="00A65C50">
            <w:pPr>
              <w:jc w:val="center"/>
              <w:rPr>
                <w:rFonts w:cs="Arial"/>
                <w:sz w:val="16"/>
                <w:szCs w:val="16"/>
              </w:rPr>
            </w:pPr>
            <w:r w:rsidRPr="00337D0E">
              <w:rPr>
                <w:rFonts w:cs="Arial"/>
                <w:sz w:val="16"/>
                <w:szCs w:val="16"/>
              </w:rPr>
              <w:t>Eradicate - Stamping out</w:t>
            </w:r>
          </w:p>
        </w:tc>
        <w:tc>
          <w:tcPr>
            <w:tcW w:w="1275" w:type="dxa"/>
            <w:tcMar>
              <w:top w:w="57" w:type="dxa"/>
              <w:bottom w:w="57" w:type="dxa"/>
            </w:tcMar>
          </w:tcPr>
          <w:p w14:paraId="6B1DDA4B" w14:textId="77777777" w:rsidR="00594FFD" w:rsidRPr="00337D0E" w:rsidRDefault="00594FFD" w:rsidP="00A65C50">
            <w:pPr>
              <w:jc w:val="center"/>
              <w:rPr>
                <w:rFonts w:cs="Arial"/>
                <w:sz w:val="16"/>
                <w:szCs w:val="16"/>
              </w:rPr>
            </w:pPr>
            <w:r w:rsidRPr="00337D0E">
              <w:rPr>
                <w:rFonts w:cs="Arial"/>
                <w:sz w:val="16"/>
                <w:szCs w:val="16"/>
              </w:rPr>
              <w:t>Parasitic nematode (genus Trichinella) round worm.</w:t>
            </w:r>
          </w:p>
          <w:p w14:paraId="734C4E2D" w14:textId="77777777" w:rsidR="00594FFD" w:rsidRPr="00337D0E" w:rsidRDefault="00594FFD" w:rsidP="00A65C50">
            <w:pPr>
              <w:jc w:val="center"/>
              <w:rPr>
                <w:rFonts w:cs="Arial"/>
                <w:sz w:val="16"/>
                <w:szCs w:val="16"/>
              </w:rPr>
            </w:pPr>
            <w:r w:rsidRPr="00337D0E">
              <w:rPr>
                <w:rFonts w:cs="Arial"/>
                <w:sz w:val="16"/>
                <w:szCs w:val="16"/>
              </w:rPr>
              <w:t>No available vaccine.</w:t>
            </w:r>
          </w:p>
        </w:tc>
        <w:tc>
          <w:tcPr>
            <w:tcW w:w="1710" w:type="dxa"/>
            <w:tcMar>
              <w:top w:w="57" w:type="dxa"/>
              <w:bottom w:w="57" w:type="dxa"/>
            </w:tcMar>
          </w:tcPr>
          <w:p w14:paraId="516019F2" w14:textId="77777777" w:rsidR="00594FFD" w:rsidRPr="00337D0E" w:rsidRDefault="00594FFD" w:rsidP="00A65C50">
            <w:pPr>
              <w:jc w:val="center"/>
              <w:rPr>
                <w:rFonts w:cs="Arial"/>
                <w:sz w:val="16"/>
                <w:szCs w:val="16"/>
              </w:rPr>
            </w:pPr>
            <w:r w:rsidRPr="00337D0E">
              <w:rPr>
                <w:rFonts w:cs="Arial"/>
                <w:sz w:val="16"/>
                <w:szCs w:val="16"/>
              </w:rPr>
              <w:t xml:space="preserve">Ingestion of infected meat products.  </w:t>
            </w:r>
          </w:p>
        </w:tc>
        <w:tc>
          <w:tcPr>
            <w:tcW w:w="2259" w:type="dxa"/>
            <w:tcMar>
              <w:top w:w="57" w:type="dxa"/>
              <w:bottom w:w="57" w:type="dxa"/>
            </w:tcMar>
          </w:tcPr>
          <w:p w14:paraId="6ED02DA8" w14:textId="77777777" w:rsidR="00594FFD" w:rsidRPr="00337D0E" w:rsidRDefault="00594FFD" w:rsidP="00A65C50">
            <w:pPr>
              <w:rPr>
                <w:rFonts w:cs="Arial"/>
                <w:sz w:val="16"/>
                <w:szCs w:val="16"/>
              </w:rPr>
            </w:pPr>
            <w:r w:rsidRPr="00337D0E">
              <w:rPr>
                <w:rFonts w:cs="Arial"/>
                <w:sz w:val="16"/>
                <w:szCs w:val="16"/>
              </w:rPr>
              <w:t xml:space="preserve">Carcasses </w:t>
            </w:r>
          </w:p>
        </w:tc>
        <w:tc>
          <w:tcPr>
            <w:tcW w:w="3284" w:type="dxa"/>
            <w:tcMar>
              <w:top w:w="57" w:type="dxa"/>
              <w:bottom w:w="57" w:type="dxa"/>
            </w:tcMar>
          </w:tcPr>
          <w:p w14:paraId="43747094" w14:textId="77777777" w:rsidR="00594FFD" w:rsidRPr="00337D0E" w:rsidRDefault="00594FFD" w:rsidP="00337D0E">
            <w:pPr>
              <w:rPr>
                <w:rFonts w:cs="Arial"/>
                <w:sz w:val="16"/>
                <w:szCs w:val="16"/>
              </w:rPr>
            </w:pPr>
          </w:p>
        </w:tc>
        <w:tc>
          <w:tcPr>
            <w:tcW w:w="2953" w:type="dxa"/>
            <w:tcMar>
              <w:top w:w="57" w:type="dxa"/>
              <w:bottom w:w="57" w:type="dxa"/>
            </w:tcMar>
          </w:tcPr>
          <w:p w14:paraId="650FC2FE" w14:textId="77777777" w:rsidR="00594FFD" w:rsidRPr="00337D0E" w:rsidRDefault="00594FFD" w:rsidP="00A65C50">
            <w:pPr>
              <w:rPr>
                <w:rFonts w:cs="Arial"/>
                <w:sz w:val="16"/>
                <w:szCs w:val="16"/>
              </w:rPr>
            </w:pPr>
            <w:r w:rsidRPr="00337D0E">
              <w:rPr>
                <w:rFonts w:cs="Arial"/>
                <w:sz w:val="16"/>
                <w:szCs w:val="16"/>
              </w:rPr>
              <w:t xml:space="preserve">Burning, incineration, composting or rendering </w:t>
            </w:r>
          </w:p>
        </w:tc>
      </w:tr>
      <w:tr w:rsidR="00594FFD" w:rsidRPr="000D55FD" w14:paraId="593B75FA" w14:textId="77777777" w:rsidTr="2E6E5356">
        <w:tc>
          <w:tcPr>
            <w:tcW w:w="1526" w:type="dxa"/>
            <w:tcMar>
              <w:top w:w="57" w:type="dxa"/>
              <w:bottom w:w="57" w:type="dxa"/>
            </w:tcMar>
          </w:tcPr>
          <w:p w14:paraId="472D03F4" w14:textId="77777777" w:rsidR="00594FFD" w:rsidRPr="00337D0E" w:rsidRDefault="00594FFD" w:rsidP="00A65C50">
            <w:pPr>
              <w:jc w:val="center"/>
              <w:rPr>
                <w:rFonts w:cs="Arial"/>
                <w:sz w:val="16"/>
                <w:szCs w:val="16"/>
              </w:rPr>
            </w:pPr>
            <w:hyperlink r:id="rId58" w:history="1">
              <w:r w:rsidRPr="00337D0E">
                <w:rPr>
                  <w:rStyle w:val="Hyperlink"/>
                  <w:rFonts w:cs="Arial"/>
                  <w:sz w:val="16"/>
                  <w:szCs w:val="16"/>
                </w:rPr>
                <w:t>Vesicular stomatitis</w:t>
              </w:r>
            </w:hyperlink>
          </w:p>
        </w:tc>
        <w:tc>
          <w:tcPr>
            <w:tcW w:w="1276" w:type="dxa"/>
            <w:tcMar>
              <w:top w:w="57" w:type="dxa"/>
              <w:bottom w:w="57" w:type="dxa"/>
            </w:tcMar>
          </w:tcPr>
          <w:p w14:paraId="24FD8873" w14:textId="77777777" w:rsidR="00594FFD" w:rsidRPr="00337D0E" w:rsidRDefault="00594FFD" w:rsidP="00A65C50">
            <w:pPr>
              <w:jc w:val="center"/>
              <w:rPr>
                <w:rFonts w:cs="Arial"/>
                <w:sz w:val="16"/>
                <w:szCs w:val="16"/>
              </w:rPr>
            </w:pPr>
            <w:r w:rsidRPr="00337D0E">
              <w:rPr>
                <w:rFonts w:cs="Arial"/>
                <w:sz w:val="16"/>
                <w:szCs w:val="16"/>
              </w:rPr>
              <w:t>Eradicate- Stamping out</w:t>
            </w:r>
          </w:p>
        </w:tc>
        <w:tc>
          <w:tcPr>
            <w:tcW w:w="1275" w:type="dxa"/>
            <w:tcMar>
              <w:top w:w="57" w:type="dxa"/>
              <w:bottom w:w="57" w:type="dxa"/>
            </w:tcMar>
          </w:tcPr>
          <w:p w14:paraId="2D687154" w14:textId="77777777" w:rsidR="00594FFD" w:rsidRPr="00337D0E" w:rsidRDefault="00594FFD" w:rsidP="00A65C50">
            <w:pPr>
              <w:jc w:val="center"/>
              <w:rPr>
                <w:rFonts w:cs="Arial"/>
                <w:sz w:val="16"/>
                <w:szCs w:val="16"/>
              </w:rPr>
            </w:pPr>
            <w:r w:rsidRPr="00337D0E">
              <w:rPr>
                <w:rFonts w:cs="Arial"/>
                <w:sz w:val="16"/>
                <w:szCs w:val="16"/>
              </w:rPr>
              <w:t xml:space="preserve">Virus (A) </w:t>
            </w:r>
          </w:p>
          <w:p w14:paraId="1AD07D48" w14:textId="77777777" w:rsidR="00594FFD" w:rsidRPr="00337D0E" w:rsidRDefault="00594FFD" w:rsidP="00A65C50">
            <w:pPr>
              <w:jc w:val="center"/>
              <w:rPr>
                <w:rFonts w:cs="Arial"/>
                <w:sz w:val="16"/>
                <w:szCs w:val="16"/>
              </w:rPr>
            </w:pPr>
            <w:r w:rsidRPr="00337D0E">
              <w:rPr>
                <w:rFonts w:cs="Arial"/>
                <w:sz w:val="16"/>
                <w:szCs w:val="16"/>
              </w:rPr>
              <w:t>No available vaccine.</w:t>
            </w:r>
          </w:p>
        </w:tc>
        <w:tc>
          <w:tcPr>
            <w:tcW w:w="1710" w:type="dxa"/>
            <w:tcMar>
              <w:top w:w="57" w:type="dxa"/>
              <w:bottom w:w="57" w:type="dxa"/>
            </w:tcMar>
          </w:tcPr>
          <w:p w14:paraId="4B62FDDC" w14:textId="77777777" w:rsidR="00594FFD" w:rsidRPr="00337D0E" w:rsidRDefault="00594FFD" w:rsidP="00A65C50">
            <w:pPr>
              <w:jc w:val="center"/>
              <w:rPr>
                <w:rFonts w:cs="Arial"/>
                <w:sz w:val="16"/>
                <w:szCs w:val="16"/>
              </w:rPr>
            </w:pPr>
            <w:r w:rsidRPr="00337D0E">
              <w:rPr>
                <w:rFonts w:cs="Arial"/>
                <w:sz w:val="16"/>
                <w:szCs w:val="16"/>
              </w:rPr>
              <w:t xml:space="preserve">Vector Borne black flies simuliidae, sand flies Lutzomyia and Culicoides spp </w:t>
            </w:r>
          </w:p>
          <w:p w14:paraId="2FB1BE6F" w14:textId="77777777" w:rsidR="00594FFD" w:rsidRPr="00337D0E" w:rsidRDefault="00594FFD" w:rsidP="00A65C50">
            <w:pPr>
              <w:jc w:val="center"/>
              <w:rPr>
                <w:rFonts w:cs="Arial"/>
                <w:sz w:val="16"/>
                <w:szCs w:val="16"/>
              </w:rPr>
            </w:pPr>
            <w:r w:rsidRPr="00337D0E">
              <w:rPr>
                <w:rFonts w:cs="Arial"/>
                <w:sz w:val="16"/>
                <w:szCs w:val="16"/>
              </w:rPr>
              <w:t>Contact</w:t>
            </w:r>
          </w:p>
        </w:tc>
        <w:tc>
          <w:tcPr>
            <w:tcW w:w="2259" w:type="dxa"/>
            <w:tcMar>
              <w:top w:w="57" w:type="dxa"/>
              <w:bottom w:w="57" w:type="dxa"/>
            </w:tcMar>
          </w:tcPr>
          <w:p w14:paraId="50E3762D" w14:textId="77777777" w:rsidR="00594FFD" w:rsidRPr="00337D0E" w:rsidRDefault="00594FFD" w:rsidP="00A65C50">
            <w:pPr>
              <w:rPr>
                <w:rFonts w:cs="Arial"/>
                <w:sz w:val="16"/>
                <w:szCs w:val="16"/>
              </w:rPr>
            </w:pPr>
            <w:r w:rsidRPr="00337D0E">
              <w:rPr>
                <w:rFonts w:cs="Arial"/>
                <w:sz w:val="16"/>
                <w:szCs w:val="16"/>
              </w:rPr>
              <w:t xml:space="preserve">Milk via transfer from teats, </w:t>
            </w:r>
          </w:p>
        </w:tc>
        <w:tc>
          <w:tcPr>
            <w:tcW w:w="3284" w:type="dxa"/>
            <w:tcMar>
              <w:top w:w="57" w:type="dxa"/>
              <w:bottom w:w="57" w:type="dxa"/>
            </w:tcMar>
          </w:tcPr>
          <w:p w14:paraId="41396B9F" w14:textId="77777777" w:rsidR="00594FFD" w:rsidRPr="00337D0E" w:rsidRDefault="00594FFD" w:rsidP="00A65C50">
            <w:pPr>
              <w:rPr>
                <w:rFonts w:cs="Arial"/>
                <w:sz w:val="16"/>
                <w:szCs w:val="16"/>
              </w:rPr>
            </w:pPr>
            <w:r w:rsidRPr="00337D0E">
              <w:rPr>
                <w:rFonts w:cs="Arial"/>
                <w:sz w:val="16"/>
                <w:szCs w:val="16"/>
              </w:rPr>
              <w:t>VSV is inactivated in 2 hours at pH 4-5. It is inactivated by temperatures over 50o C</w:t>
            </w:r>
          </w:p>
        </w:tc>
        <w:tc>
          <w:tcPr>
            <w:tcW w:w="2953" w:type="dxa"/>
            <w:tcMar>
              <w:top w:w="57" w:type="dxa"/>
              <w:bottom w:w="57" w:type="dxa"/>
            </w:tcMar>
          </w:tcPr>
          <w:p w14:paraId="52E29358" w14:textId="77777777" w:rsidR="00594FFD" w:rsidRPr="00337D0E" w:rsidRDefault="00594FFD" w:rsidP="00A65C50">
            <w:pPr>
              <w:rPr>
                <w:rFonts w:cs="Arial"/>
                <w:sz w:val="16"/>
                <w:szCs w:val="16"/>
              </w:rPr>
            </w:pPr>
            <w:r w:rsidRPr="00337D0E">
              <w:rPr>
                <w:rFonts w:cs="Arial"/>
                <w:sz w:val="16"/>
                <w:szCs w:val="16"/>
              </w:rPr>
              <w:t xml:space="preserve">On site burial or methods that prevent scavenger animal access. </w:t>
            </w:r>
          </w:p>
        </w:tc>
      </w:tr>
      <w:tr w:rsidR="00594FFD" w:rsidRPr="000D55FD" w14:paraId="40826E8E" w14:textId="77777777" w:rsidTr="2E6E5356">
        <w:trPr>
          <w:cnfStyle w:val="000000010000" w:firstRow="0" w:lastRow="0" w:firstColumn="0" w:lastColumn="0" w:oddVBand="0" w:evenVBand="0" w:oddHBand="0" w:evenHBand="1" w:firstRowFirstColumn="0" w:firstRowLastColumn="0" w:lastRowFirstColumn="0" w:lastRowLastColumn="0"/>
        </w:trPr>
        <w:tc>
          <w:tcPr>
            <w:tcW w:w="1526" w:type="dxa"/>
            <w:tcMar>
              <w:top w:w="57" w:type="dxa"/>
              <w:bottom w:w="57" w:type="dxa"/>
            </w:tcMar>
          </w:tcPr>
          <w:p w14:paraId="5929DDF2" w14:textId="77777777" w:rsidR="00594FFD" w:rsidRPr="00337D0E" w:rsidRDefault="00594FFD" w:rsidP="00A65C50">
            <w:pPr>
              <w:jc w:val="center"/>
              <w:rPr>
                <w:rFonts w:cs="Arial"/>
                <w:sz w:val="16"/>
                <w:szCs w:val="16"/>
              </w:rPr>
            </w:pPr>
            <w:r w:rsidRPr="00337D0E">
              <w:rPr>
                <w:rFonts w:cs="Arial"/>
                <w:sz w:val="16"/>
                <w:szCs w:val="16"/>
              </w:rPr>
              <w:lastRenderedPageBreak/>
              <w:t>Wesselsbron disease</w:t>
            </w:r>
          </w:p>
        </w:tc>
        <w:tc>
          <w:tcPr>
            <w:tcW w:w="1276" w:type="dxa"/>
            <w:tcMar>
              <w:top w:w="57" w:type="dxa"/>
              <w:bottom w:w="57" w:type="dxa"/>
            </w:tcMar>
          </w:tcPr>
          <w:p w14:paraId="36347CDC" w14:textId="77777777" w:rsidR="00594FFD" w:rsidRPr="00337D0E" w:rsidRDefault="00594FFD" w:rsidP="00A65C50">
            <w:pPr>
              <w:jc w:val="center"/>
              <w:rPr>
                <w:rFonts w:cs="Arial"/>
                <w:sz w:val="16"/>
                <w:szCs w:val="16"/>
              </w:rPr>
            </w:pPr>
            <w:r w:rsidRPr="00337D0E">
              <w:rPr>
                <w:rFonts w:cs="Arial"/>
                <w:sz w:val="16"/>
                <w:szCs w:val="16"/>
              </w:rPr>
              <w:t xml:space="preserve">Control – Movement Control / vaccination </w:t>
            </w:r>
          </w:p>
        </w:tc>
        <w:tc>
          <w:tcPr>
            <w:tcW w:w="1275" w:type="dxa"/>
            <w:tcMar>
              <w:top w:w="57" w:type="dxa"/>
              <w:bottom w:w="57" w:type="dxa"/>
            </w:tcMar>
          </w:tcPr>
          <w:p w14:paraId="16A6C5A3" w14:textId="77777777" w:rsidR="00594FFD" w:rsidRPr="00337D0E" w:rsidRDefault="00594FFD" w:rsidP="00A65C50">
            <w:pPr>
              <w:jc w:val="center"/>
              <w:rPr>
                <w:rFonts w:cs="Arial"/>
                <w:sz w:val="16"/>
                <w:szCs w:val="16"/>
              </w:rPr>
            </w:pPr>
            <w:r w:rsidRPr="00337D0E">
              <w:rPr>
                <w:rFonts w:cs="Arial"/>
                <w:sz w:val="16"/>
                <w:szCs w:val="16"/>
              </w:rPr>
              <w:t xml:space="preserve">Virus (A) </w:t>
            </w:r>
          </w:p>
        </w:tc>
        <w:tc>
          <w:tcPr>
            <w:tcW w:w="1710" w:type="dxa"/>
            <w:tcMar>
              <w:top w:w="57" w:type="dxa"/>
              <w:bottom w:w="57" w:type="dxa"/>
            </w:tcMar>
          </w:tcPr>
          <w:p w14:paraId="16F8BD28" w14:textId="77777777" w:rsidR="00594FFD" w:rsidRPr="00337D0E" w:rsidRDefault="00594FFD" w:rsidP="00A65C50">
            <w:pPr>
              <w:jc w:val="center"/>
              <w:rPr>
                <w:rFonts w:cs="Arial"/>
                <w:sz w:val="16"/>
                <w:szCs w:val="16"/>
              </w:rPr>
            </w:pPr>
            <w:r w:rsidRPr="00337D0E">
              <w:rPr>
                <w:rFonts w:cs="Arial"/>
                <w:sz w:val="16"/>
                <w:szCs w:val="16"/>
              </w:rPr>
              <w:t xml:space="preserve">Vector Borne </w:t>
            </w:r>
          </w:p>
          <w:p w14:paraId="5F7D712F" w14:textId="77777777" w:rsidR="00594FFD" w:rsidRPr="00337D0E" w:rsidRDefault="00594FFD" w:rsidP="00A65C50">
            <w:pPr>
              <w:jc w:val="center"/>
              <w:rPr>
                <w:rFonts w:cs="Arial"/>
                <w:sz w:val="16"/>
                <w:szCs w:val="16"/>
              </w:rPr>
            </w:pPr>
            <w:r w:rsidRPr="00337D0E">
              <w:rPr>
                <w:rFonts w:cs="Arial"/>
                <w:sz w:val="16"/>
                <w:szCs w:val="16"/>
              </w:rPr>
              <w:t xml:space="preserve">Mosquitos </w:t>
            </w:r>
          </w:p>
        </w:tc>
        <w:tc>
          <w:tcPr>
            <w:tcW w:w="2259" w:type="dxa"/>
            <w:tcMar>
              <w:top w:w="57" w:type="dxa"/>
              <w:bottom w:w="57" w:type="dxa"/>
            </w:tcMar>
          </w:tcPr>
          <w:p w14:paraId="6A6C071E" w14:textId="77777777" w:rsidR="00594FFD" w:rsidRPr="00337D0E" w:rsidRDefault="00594FFD" w:rsidP="00A65C50">
            <w:pPr>
              <w:rPr>
                <w:rFonts w:cs="Arial"/>
                <w:sz w:val="16"/>
                <w:szCs w:val="16"/>
              </w:rPr>
            </w:pPr>
            <w:r w:rsidRPr="00337D0E">
              <w:rPr>
                <w:rFonts w:cs="Arial"/>
                <w:sz w:val="16"/>
                <w:szCs w:val="16"/>
              </w:rPr>
              <w:t xml:space="preserve">Nil – vector spread </w:t>
            </w:r>
          </w:p>
        </w:tc>
        <w:tc>
          <w:tcPr>
            <w:tcW w:w="3284" w:type="dxa"/>
            <w:tcMar>
              <w:top w:w="57" w:type="dxa"/>
              <w:bottom w:w="57" w:type="dxa"/>
            </w:tcMar>
          </w:tcPr>
          <w:p w14:paraId="4D59EB14" w14:textId="77777777" w:rsidR="00594FFD" w:rsidRPr="00337D0E" w:rsidRDefault="00594FFD" w:rsidP="00A65C50">
            <w:pPr>
              <w:rPr>
                <w:rFonts w:cs="Arial"/>
                <w:sz w:val="16"/>
                <w:szCs w:val="16"/>
              </w:rPr>
            </w:pPr>
            <w:r w:rsidRPr="00337D0E">
              <w:rPr>
                <w:rFonts w:cs="Arial"/>
                <w:sz w:val="16"/>
                <w:szCs w:val="16"/>
              </w:rPr>
              <w:t xml:space="preserve">Wesselsbron disease virus has not been well characterised, but it has the properties typical of hemagglutinating flaviviruses. These </w:t>
            </w:r>
            <w:proofErr w:type="gramStart"/>
            <w:r w:rsidRPr="00337D0E">
              <w:rPr>
                <w:rFonts w:cs="Arial"/>
                <w:sz w:val="16"/>
                <w:szCs w:val="16"/>
              </w:rPr>
              <w:t>are;</w:t>
            </w:r>
            <w:proofErr w:type="gramEnd"/>
            <w:r w:rsidRPr="00337D0E">
              <w:rPr>
                <w:rFonts w:cs="Arial"/>
                <w:sz w:val="16"/>
                <w:szCs w:val="16"/>
              </w:rPr>
              <w:t xml:space="preserve"> sensitivity to acidity (&lt; pH 8.0), temperatures above 40o C, lipid solvents and detergents. </w:t>
            </w:r>
          </w:p>
        </w:tc>
        <w:tc>
          <w:tcPr>
            <w:tcW w:w="2953" w:type="dxa"/>
            <w:tcMar>
              <w:top w:w="57" w:type="dxa"/>
              <w:bottom w:w="57" w:type="dxa"/>
            </w:tcMar>
          </w:tcPr>
          <w:p w14:paraId="0D9C4EA9" w14:textId="77777777" w:rsidR="00594FFD" w:rsidRPr="00337D0E" w:rsidRDefault="00594FFD" w:rsidP="00A65C50">
            <w:pPr>
              <w:rPr>
                <w:rFonts w:cs="Arial"/>
                <w:sz w:val="16"/>
                <w:szCs w:val="16"/>
              </w:rPr>
            </w:pPr>
            <w:r w:rsidRPr="00337D0E">
              <w:rPr>
                <w:rFonts w:cs="Arial"/>
                <w:sz w:val="16"/>
                <w:szCs w:val="16"/>
              </w:rPr>
              <w:t>Disposal methods should prevent scavenger animal access.</w:t>
            </w:r>
          </w:p>
        </w:tc>
      </w:tr>
    </w:tbl>
    <w:p w14:paraId="47380B8D" w14:textId="1E91D26F" w:rsidR="0026738C" w:rsidRPr="000D55FD" w:rsidRDefault="0026738C" w:rsidP="0026738C">
      <w:pPr>
        <w:spacing w:line="264" w:lineRule="auto"/>
        <w:rPr>
          <w:rFonts w:ascii="Arial" w:hAnsi="Arial" w:cs="Arial"/>
          <w:lang w:val="en-US"/>
        </w:rPr>
        <w:sectPr w:rsidR="0026738C" w:rsidRPr="000D55FD" w:rsidSect="00337D0E">
          <w:headerReference w:type="default" r:id="rId59"/>
          <w:pgSz w:w="16838" w:h="11906" w:orient="landscape"/>
          <w:pgMar w:top="1076" w:right="1440" w:bottom="1440" w:left="1440" w:header="708" w:footer="708" w:gutter="0"/>
          <w:cols w:space="708"/>
          <w:docGrid w:linePitch="360"/>
        </w:sectPr>
      </w:pPr>
    </w:p>
    <w:p w14:paraId="66D38FE7" w14:textId="7FFE03EB" w:rsidR="002426E8" w:rsidRPr="000D55FD" w:rsidRDefault="000D55FD" w:rsidP="00A86542">
      <w:pPr>
        <w:pStyle w:val="Heading1"/>
      </w:pPr>
      <w:bookmarkStart w:id="31" w:name="_Toc201749519"/>
      <w:r w:rsidRPr="000D55FD">
        <w:rPr>
          <w:noProof/>
        </w:rPr>
        <w:lastRenderedPageBreak/>
        <w:drawing>
          <wp:anchor distT="0" distB="0" distL="114300" distR="114300" simplePos="0" relativeHeight="251658241" behindDoc="0" locked="0" layoutInCell="1" allowOverlap="1" wp14:anchorId="4EE94E0C" wp14:editId="1336A297">
            <wp:simplePos x="0" y="0"/>
            <wp:positionH relativeFrom="column">
              <wp:posOffset>-924128</wp:posOffset>
            </wp:positionH>
            <wp:positionV relativeFrom="paragraph">
              <wp:posOffset>-963038</wp:posOffset>
            </wp:positionV>
            <wp:extent cx="7590958" cy="10729608"/>
            <wp:effectExtent l="0" t="0" r="3810" b="1905"/>
            <wp:wrapNone/>
            <wp:docPr id="1439608870" name="Picture 2" descr="A blue and pin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08870" name="Picture 2" descr="A blue and pink cover&#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21826" cy="10773239"/>
                    </a:xfrm>
                    <a:prstGeom prst="rect">
                      <a:avLst/>
                    </a:prstGeom>
                  </pic:spPr>
                </pic:pic>
              </a:graphicData>
            </a:graphic>
            <wp14:sizeRelH relativeFrom="page">
              <wp14:pctWidth>0</wp14:pctWidth>
            </wp14:sizeRelH>
            <wp14:sizeRelV relativeFrom="page">
              <wp14:pctHeight>0</wp14:pctHeight>
            </wp14:sizeRelV>
          </wp:anchor>
        </w:drawing>
      </w:r>
      <w:bookmarkEnd w:id="31"/>
    </w:p>
    <w:sectPr w:rsidR="002426E8" w:rsidRPr="000D55FD" w:rsidSect="00AD2CDB">
      <w:head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CE052" w14:textId="77777777" w:rsidR="00747BDF" w:rsidRDefault="00747BDF" w:rsidP="006155FB">
      <w:r>
        <w:separator/>
      </w:r>
    </w:p>
  </w:endnote>
  <w:endnote w:type="continuationSeparator" w:id="0">
    <w:p w14:paraId="28255228" w14:textId="77777777" w:rsidR="00747BDF" w:rsidRDefault="00747BDF" w:rsidP="006155FB">
      <w:r>
        <w:continuationSeparator/>
      </w:r>
    </w:p>
  </w:endnote>
  <w:endnote w:type="continuationNotice" w:id="1">
    <w:p w14:paraId="7E174577" w14:textId="77777777" w:rsidR="00747BDF" w:rsidRDefault="00747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Medium">
    <w:panose1 w:val="020B0603020202020204"/>
    <w:charset w:val="00"/>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BrownPro">
    <w:panose1 w:val="00010500010101010101"/>
    <w:charset w:val="00"/>
    <w:family w:val="modern"/>
    <w:notTrueType/>
    <w:pitch w:val="variable"/>
    <w:sig w:usb0="A00000BF" w:usb1="4000206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Next LT Pro Demi">
    <w:charset w:val="00"/>
    <w:family w:val="swiss"/>
    <w:pitch w:val="variable"/>
    <w:sig w:usb0="8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8805768"/>
      <w:docPartObj>
        <w:docPartGallery w:val="Page Numbers (Bottom of Page)"/>
        <w:docPartUnique/>
      </w:docPartObj>
    </w:sdtPr>
    <w:sdtEndPr>
      <w:rPr>
        <w:rStyle w:val="PageNumber"/>
      </w:rPr>
    </w:sdtEndPr>
    <w:sdtContent>
      <w:p w14:paraId="29CEA49D" w14:textId="191553CA" w:rsidR="000D55FD" w:rsidRDefault="000D55FD" w:rsidP="008F76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202D3A" w14:textId="77777777" w:rsidR="000D55FD" w:rsidRDefault="000D55FD" w:rsidP="000D55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9848015"/>
      <w:docPartObj>
        <w:docPartGallery w:val="Page Numbers (Bottom of Page)"/>
        <w:docPartUnique/>
      </w:docPartObj>
    </w:sdtPr>
    <w:sdtEndPr>
      <w:rPr>
        <w:rStyle w:val="PageNumber"/>
      </w:rPr>
    </w:sdtEndPr>
    <w:sdtContent>
      <w:p w14:paraId="406605EC" w14:textId="03DDA837" w:rsidR="000D55FD" w:rsidRDefault="000D55FD" w:rsidP="008F76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sdt>
    <w:sdtPr>
      <w:id w:val="1749070497"/>
      <w:docPartObj>
        <w:docPartGallery w:val="Page Numbers (Bottom of Page)"/>
        <w:docPartUnique/>
      </w:docPartObj>
    </w:sdtPr>
    <w:sdtEndPr>
      <w:rPr>
        <w:noProof/>
      </w:rPr>
    </w:sdtEndPr>
    <w:sdtContent>
      <w:p w14:paraId="35DAF8FE" w14:textId="255C9EF9" w:rsidR="006155FB" w:rsidRPr="004F744B" w:rsidRDefault="004F744B" w:rsidP="004F744B">
        <w:pPr>
          <w:pStyle w:val="Footer"/>
          <w:tabs>
            <w:tab w:val="clear" w:pos="4513"/>
            <w:tab w:val="clear" w:pos="9026"/>
            <w:tab w:val="left" w:pos="1471"/>
          </w:tabs>
        </w:pPr>
        <w:r>
          <w:t xml:space="preserve">Guidance Document on how to complete a Feedlot </w:t>
        </w:r>
        <w:r w:rsidR="7DCBBBFE">
          <w:t>DDD</w:t>
        </w:r>
        <w:r>
          <w:t xml:space="preserve"> Plan Version 1</w:t>
        </w:r>
        <w:r w:rsidR="000D55FD">
          <w:tab/>
        </w:r>
        <w:r w:rsidR="000D55FD">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4AFB4" w14:textId="77777777" w:rsidR="00747BDF" w:rsidRDefault="00747BDF" w:rsidP="006155FB">
      <w:r>
        <w:separator/>
      </w:r>
    </w:p>
  </w:footnote>
  <w:footnote w:type="continuationSeparator" w:id="0">
    <w:p w14:paraId="31C15380" w14:textId="77777777" w:rsidR="00747BDF" w:rsidRDefault="00747BDF" w:rsidP="006155FB">
      <w:r>
        <w:continuationSeparator/>
      </w:r>
    </w:p>
  </w:footnote>
  <w:footnote w:type="continuationNotice" w:id="1">
    <w:p w14:paraId="6FE1040F" w14:textId="77777777" w:rsidR="00747BDF" w:rsidRDefault="00747B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CBBBFE" w14:paraId="4A08F36F" w14:textId="77777777" w:rsidTr="7DCBBBFE">
      <w:trPr>
        <w:trHeight w:val="300"/>
      </w:trPr>
      <w:tc>
        <w:tcPr>
          <w:tcW w:w="3005" w:type="dxa"/>
        </w:tcPr>
        <w:p w14:paraId="7B095E7A" w14:textId="34A4D70B" w:rsidR="7DCBBBFE" w:rsidRDefault="7DCBBBFE" w:rsidP="7DCBBBFE">
          <w:pPr>
            <w:pStyle w:val="Header"/>
            <w:ind w:left="-115"/>
          </w:pPr>
        </w:p>
      </w:tc>
      <w:tc>
        <w:tcPr>
          <w:tcW w:w="3005" w:type="dxa"/>
        </w:tcPr>
        <w:p w14:paraId="02CF2377" w14:textId="4A17288B" w:rsidR="7DCBBBFE" w:rsidRDefault="7DCBBBFE" w:rsidP="7DCBBBFE">
          <w:pPr>
            <w:pStyle w:val="Header"/>
            <w:jc w:val="center"/>
          </w:pPr>
        </w:p>
      </w:tc>
      <w:tc>
        <w:tcPr>
          <w:tcW w:w="3005" w:type="dxa"/>
        </w:tcPr>
        <w:p w14:paraId="5B5A2D6B" w14:textId="018822FE" w:rsidR="7DCBBBFE" w:rsidRDefault="7DCBBBFE" w:rsidP="7DCBBBFE">
          <w:pPr>
            <w:pStyle w:val="Header"/>
            <w:ind w:right="-115"/>
            <w:jc w:val="right"/>
          </w:pPr>
        </w:p>
      </w:tc>
    </w:tr>
  </w:tbl>
  <w:p w14:paraId="60A61F8A" w14:textId="5E414835" w:rsidR="00D81D59" w:rsidRDefault="00D81D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CBBBFE" w14:paraId="1339069E" w14:textId="77777777" w:rsidTr="7DCBBBFE">
      <w:trPr>
        <w:trHeight w:val="300"/>
      </w:trPr>
      <w:tc>
        <w:tcPr>
          <w:tcW w:w="3005" w:type="dxa"/>
        </w:tcPr>
        <w:p w14:paraId="737FECC7" w14:textId="0237BCC5" w:rsidR="7DCBBBFE" w:rsidRDefault="7DCBBBFE" w:rsidP="7DCBBBFE">
          <w:pPr>
            <w:pStyle w:val="Header"/>
            <w:ind w:left="-115"/>
          </w:pPr>
        </w:p>
      </w:tc>
      <w:tc>
        <w:tcPr>
          <w:tcW w:w="3005" w:type="dxa"/>
        </w:tcPr>
        <w:p w14:paraId="1F4ECECC" w14:textId="7FDCD830" w:rsidR="7DCBBBFE" w:rsidRDefault="7DCBBBFE" w:rsidP="7DCBBBFE">
          <w:pPr>
            <w:pStyle w:val="Header"/>
            <w:jc w:val="center"/>
          </w:pPr>
        </w:p>
      </w:tc>
      <w:tc>
        <w:tcPr>
          <w:tcW w:w="3005" w:type="dxa"/>
        </w:tcPr>
        <w:p w14:paraId="23FF89D0" w14:textId="76AD67DD" w:rsidR="7DCBBBFE" w:rsidRDefault="7DCBBBFE" w:rsidP="7DCBBBFE">
          <w:pPr>
            <w:pStyle w:val="Header"/>
            <w:ind w:right="-115"/>
            <w:jc w:val="right"/>
          </w:pPr>
        </w:p>
      </w:tc>
    </w:tr>
  </w:tbl>
  <w:p w14:paraId="6EFF1EB7" w14:textId="1C38F962" w:rsidR="00D81D59" w:rsidRDefault="00D81D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CBBBFE" w14:paraId="0F6A2EB2" w14:textId="77777777" w:rsidTr="7DCBBBFE">
      <w:trPr>
        <w:trHeight w:val="300"/>
      </w:trPr>
      <w:tc>
        <w:tcPr>
          <w:tcW w:w="3005" w:type="dxa"/>
        </w:tcPr>
        <w:p w14:paraId="404C960A" w14:textId="2D02C5C4" w:rsidR="7DCBBBFE" w:rsidRDefault="7DCBBBFE" w:rsidP="7DCBBBFE">
          <w:pPr>
            <w:pStyle w:val="Header"/>
            <w:ind w:left="-115"/>
          </w:pPr>
        </w:p>
      </w:tc>
      <w:tc>
        <w:tcPr>
          <w:tcW w:w="3005" w:type="dxa"/>
        </w:tcPr>
        <w:p w14:paraId="4895A0D7" w14:textId="1636F2A1" w:rsidR="7DCBBBFE" w:rsidRDefault="7DCBBBFE" w:rsidP="7DCBBBFE">
          <w:pPr>
            <w:pStyle w:val="Header"/>
            <w:jc w:val="center"/>
          </w:pPr>
        </w:p>
      </w:tc>
      <w:tc>
        <w:tcPr>
          <w:tcW w:w="3005" w:type="dxa"/>
        </w:tcPr>
        <w:p w14:paraId="33945F34" w14:textId="5C44A9B4" w:rsidR="7DCBBBFE" w:rsidRDefault="7DCBBBFE" w:rsidP="7DCBBBFE">
          <w:pPr>
            <w:pStyle w:val="Header"/>
            <w:ind w:right="-115"/>
            <w:jc w:val="right"/>
          </w:pPr>
        </w:p>
      </w:tc>
    </w:tr>
  </w:tbl>
  <w:p w14:paraId="441505AA" w14:textId="20911151" w:rsidR="00D81D59" w:rsidRDefault="00D81D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7DCBBBFE" w14:paraId="658743F3" w14:textId="77777777" w:rsidTr="7DCBBBFE">
      <w:trPr>
        <w:trHeight w:val="300"/>
      </w:trPr>
      <w:tc>
        <w:tcPr>
          <w:tcW w:w="4650" w:type="dxa"/>
        </w:tcPr>
        <w:p w14:paraId="78E5B444" w14:textId="64682FF2" w:rsidR="7DCBBBFE" w:rsidRDefault="7DCBBBFE" w:rsidP="7DCBBBFE">
          <w:pPr>
            <w:pStyle w:val="Header"/>
            <w:ind w:left="-115"/>
          </w:pPr>
        </w:p>
      </w:tc>
      <w:tc>
        <w:tcPr>
          <w:tcW w:w="4650" w:type="dxa"/>
        </w:tcPr>
        <w:p w14:paraId="252D065D" w14:textId="74A6877E" w:rsidR="7DCBBBFE" w:rsidRDefault="7DCBBBFE" w:rsidP="7DCBBBFE">
          <w:pPr>
            <w:pStyle w:val="Header"/>
            <w:jc w:val="center"/>
          </w:pPr>
        </w:p>
      </w:tc>
      <w:tc>
        <w:tcPr>
          <w:tcW w:w="4650" w:type="dxa"/>
        </w:tcPr>
        <w:p w14:paraId="2A481870" w14:textId="2ED2E3DB" w:rsidR="7DCBBBFE" w:rsidRDefault="7DCBBBFE" w:rsidP="7DCBBBFE">
          <w:pPr>
            <w:pStyle w:val="Header"/>
            <w:ind w:right="-115"/>
            <w:jc w:val="right"/>
          </w:pPr>
        </w:p>
      </w:tc>
    </w:tr>
  </w:tbl>
  <w:p w14:paraId="1C8FF4AE" w14:textId="5C3FF648" w:rsidR="00D81D59" w:rsidRDefault="00D81D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CBBBFE" w14:paraId="528F7AED" w14:textId="77777777" w:rsidTr="7DCBBBFE">
      <w:trPr>
        <w:trHeight w:val="300"/>
      </w:trPr>
      <w:tc>
        <w:tcPr>
          <w:tcW w:w="3005" w:type="dxa"/>
        </w:tcPr>
        <w:p w14:paraId="2BD3F003" w14:textId="3E107B8F" w:rsidR="7DCBBBFE" w:rsidRDefault="7DCBBBFE" w:rsidP="7DCBBBFE">
          <w:pPr>
            <w:pStyle w:val="Header"/>
            <w:ind w:left="-115"/>
          </w:pPr>
        </w:p>
      </w:tc>
      <w:tc>
        <w:tcPr>
          <w:tcW w:w="3005" w:type="dxa"/>
        </w:tcPr>
        <w:p w14:paraId="1DB4DEEE" w14:textId="4CE0350C" w:rsidR="7DCBBBFE" w:rsidRDefault="7DCBBBFE" w:rsidP="7DCBBBFE">
          <w:pPr>
            <w:pStyle w:val="Header"/>
            <w:jc w:val="center"/>
          </w:pPr>
        </w:p>
      </w:tc>
      <w:tc>
        <w:tcPr>
          <w:tcW w:w="3005" w:type="dxa"/>
        </w:tcPr>
        <w:p w14:paraId="38AD24DD" w14:textId="62088681" w:rsidR="7DCBBBFE" w:rsidRDefault="7DCBBBFE" w:rsidP="7DCBBBFE">
          <w:pPr>
            <w:pStyle w:val="Header"/>
            <w:ind w:right="-115"/>
            <w:jc w:val="right"/>
          </w:pPr>
        </w:p>
      </w:tc>
    </w:tr>
  </w:tbl>
  <w:p w14:paraId="0CFFCDEF" w14:textId="789C41DB" w:rsidR="00D81D59" w:rsidRDefault="00D81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4F64"/>
    <w:multiLevelType w:val="hybridMultilevel"/>
    <w:tmpl w:val="DA62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20FC6"/>
    <w:multiLevelType w:val="hybridMultilevel"/>
    <w:tmpl w:val="4B50C292"/>
    <w:lvl w:ilvl="0" w:tplc="0C09000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34C83190">
      <w:start w:val="1"/>
      <w:numFmt w:val="lowerRoman"/>
      <w:lvlText w:val="%3)"/>
      <w:lvlJc w:val="left"/>
      <w:pPr>
        <w:ind w:left="2700" w:hanging="720"/>
      </w:pPr>
      <w:rPr>
        <w:rFonts w:hint="default"/>
      </w:rPr>
    </w:lvl>
    <w:lvl w:ilvl="3" w:tplc="0F928FE4">
      <w:start w:val="1"/>
      <w:numFmt w:val="low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F95736"/>
    <w:multiLevelType w:val="hybridMultilevel"/>
    <w:tmpl w:val="8200D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1E6B60"/>
    <w:multiLevelType w:val="hybridMultilevel"/>
    <w:tmpl w:val="3C1090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45AA1"/>
    <w:multiLevelType w:val="hybridMultilevel"/>
    <w:tmpl w:val="5720D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E2A0E"/>
    <w:multiLevelType w:val="hybridMultilevel"/>
    <w:tmpl w:val="4F106B9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8646463"/>
    <w:multiLevelType w:val="multilevel"/>
    <w:tmpl w:val="01906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311CA8"/>
    <w:multiLevelType w:val="hybridMultilevel"/>
    <w:tmpl w:val="12966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5D111A"/>
    <w:multiLevelType w:val="hybridMultilevel"/>
    <w:tmpl w:val="8B166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F44BF3"/>
    <w:multiLevelType w:val="hybridMultilevel"/>
    <w:tmpl w:val="FD5C4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281471"/>
    <w:multiLevelType w:val="hybridMultilevel"/>
    <w:tmpl w:val="BF4A1E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352" w:hanging="360"/>
      </w:pPr>
      <w:rPr>
        <w:rFonts w:ascii="Courier New" w:hAnsi="Courier New" w:cs="Courier New" w:hint="default"/>
      </w:rPr>
    </w:lvl>
    <w:lvl w:ilvl="2" w:tplc="1C46ED02">
      <w:start w:val="5"/>
      <w:numFmt w:val="bullet"/>
      <w:lvlText w:val="•"/>
      <w:lvlJc w:val="left"/>
      <w:pPr>
        <w:ind w:left="2160" w:hanging="360"/>
      </w:pPr>
      <w:rPr>
        <w:rFonts w:ascii="Avenir Next Medium" w:eastAsiaTheme="minorHAnsi" w:hAnsi="Avenir Next Medium"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041F5F"/>
    <w:multiLevelType w:val="hybridMultilevel"/>
    <w:tmpl w:val="A9A4A6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2E66C7"/>
    <w:multiLevelType w:val="hybridMultilevel"/>
    <w:tmpl w:val="280EFB94"/>
    <w:lvl w:ilvl="0" w:tplc="FFFFFFFF">
      <w:start w:val="1"/>
      <w:numFmt w:val="bullet"/>
      <w:pStyle w:val="ListBullet"/>
      <w:lvlText w:val=""/>
      <w:lvlJc w:val="left"/>
      <w:pPr>
        <w:ind w:left="720" w:hanging="360"/>
      </w:pPr>
      <w:rPr>
        <w:rFonts w:ascii="Symbol" w:hAnsi="Symbol" w:hint="default"/>
      </w:rPr>
    </w:lvl>
    <w:lvl w:ilvl="1" w:tplc="FFFFFFFF">
      <w:start w:val="1"/>
      <w:numFmt w:val="bullet"/>
      <w:pStyle w:val="ListBulletlvl2"/>
      <w:lvlText w:val="̶"/>
      <w:lvlJc w:val="left"/>
      <w:pPr>
        <w:ind w:left="1440" w:hanging="360"/>
      </w:pPr>
      <w:rPr>
        <w:rFonts w:ascii="Courier New" w:hAnsi="Courier New" w:hint="default"/>
      </w:rPr>
    </w:lvl>
    <w:lvl w:ilvl="2" w:tplc="D29405D6">
      <w:start w:val="1"/>
      <w:numFmt w:val="bullet"/>
      <w:pStyle w:val="ListBulletlvl3"/>
      <w:lvlText w:val=""/>
      <w:lvlJc w:val="left"/>
      <w:pPr>
        <w:ind w:left="2160" w:hanging="360"/>
      </w:pPr>
      <w:rPr>
        <w:rFonts w:ascii="Wingdings" w:hAnsi="Wingdings" w:hint="default"/>
      </w:rPr>
    </w:lvl>
    <w:lvl w:ilvl="3" w:tplc="E382A41C">
      <w:start w:val="1"/>
      <w:numFmt w:val="bullet"/>
      <w:pStyle w:val="ListBulletlvl4"/>
      <w:lvlText w:val=""/>
      <w:lvlJc w:val="left"/>
      <w:pPr>
        <w:ind w:left="2880" w:hanging="360"/>
      </w:pPr>
      <w:rPr>
        <w:rFonts w:ascii="Symbol" w:hAnsi="Symbol" w:hint="default"/>
      </w:rPr>
    </w:lvl>
    <w:lvl w:ilvl="4" w:tplc="9CB8CFEE">
      <w:start w:val="1"/>
      <w:numFmt w:val="bullet"/>
      <w:pStyle w:val="ListBulletlvl5"/>
      <w:lvlText w:val="o"/>
      <w:lvlJc w:val="left"/>
      <w:pPr>
        <w:ind w:left="3600" w:hanging="360"/>
      </w:pPr>
      <w:rPr>
        <w:rFonts w:ascii="Courier New" w:hAnsi="Courier New" w:cs="Courier New" w:hint="default"/>
      </w:rPr>
    </w:lvl>
    <w:lvl w:ilvl="5" w:tplc="E3EA1444">
      <w:start w:val="1"/>
      <w:numFmt w:val="bullet"/>
      <w:pStyle w:val="ListBulletlvl6"/>
      <w:lvlText w:val=""/>
      <w:lvlJc w:val="left"/>
      <w:pPr>
        <w:ind w:left="4320" w:hanging="360"/>
      </w:pPr>
      <w:rPr>
        <w:rFonts w:ascii="Wingdings" w:hAnsi="Wingdings" w:hint="default"/>
      </w:rPr>
    </w:lvl>
    <w:lvl w:ilvl="6" w:tplc="CE6475DA">
      <w:start w:val="1"/>
      <w:numFmt w:val="bullet"/>
      <w:pStyle w:val="ListBulletlvl7"/>
      <w:lvlText w:val=""/>
      <w:lvlJc w:val="left"/>
      <w:pPr>
        <w:ind w:left="5040" w:hanging="360"/>
      </w:pPr>
      <w:rPr>
        <w:rFonts w:ascii="Symbol" w:hAnsi="Symbol" w:hint="default"/>
      </w:rPr>
    </w:lvl>
    <w:lvl w:ilvl="7" w:tplc="955A214A">
      <w:start w:val="1"/>
      <w:numFmt w:val="bullet"/>
      <w:pStyle w:val="ListBulletlvl8"/>
      <w:lvlText w:val="o"/>
      <w:lvlJc w:val="left"/>
      <w:pPr>
        <w:ind w:left="5760" w:hanging="360"/>
      </w:pPr>
      <w:rPr>
        <w:rFonts w:ascii="Courier New" w:hAnsi="Courier New" w:cs="Courier New" w:hint="default"/>
      </w:rPr>
    </w:lvl>
    <w:lvl w:ilvl="8" w:tplc="81C04A4A">
      <w:start w:val="1"/>
      <w:numFmt w:val="bullet"/>
      <w:pStyle w:val="ListBulletlvl9"/>
      <w:lvlText w:val=""/>
      <w:lvlJc w:val="left"/>
      <w:pPr>
        <w:ind w:left="6480" w:hanging="360"/>
      </w:pPr>
      <w:rPr>
        <w:rFonts w:ascii="Wingdings" w:hAnsi="Wingdings" w:hint="default"/>
      </w:rPr>
    </w:lvl>
  </w:abstractNum>
  <w:abstractNum w:abstractNumId="13" w15:restartNumberingAfterBreak="0">
    <w:nsid w:val="22EE2DEE"/>
    <w:multiLevelType w:val="hybridMultilevel"/>
    <w:tmpl w:val="9042BDD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2BA76693"/>
    <w:multiLevelType w:val="hybridMultilevel"/>
    <w:tmpl w:val="24A4FB78"/>
    <w:lvl w:ilvl="0" w:tplc="0C09001B">
      <w:start w:val="1"/>
      <w:numFmt w:val="lowerRoman"/>
      <w:lvlText w:val="%1."/>
      <w:lvlJc w:val="right"/>
      <w:pPr>
        <w:ind w:left="1800" w:hanging="360"/>
      </w:pPr>
    </w:lvl>
    <w:lvl w:ilvl="1" w:tplc="EE6C4AEA">
      <w:start w:val="1"/>
      <w:numFmt w:val="lowerLetter"/>
      <w:lvlText w:val="%2)"/>
      <w:lvlJc w:val="left"/>
      <w:pPr>
        <w:ind w:left="2520" w:hanging="36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2FED42CE"/>
    <w:multiLevelType w:val="hybridMultilevel"/>
    <w:tmpl w:val="39C00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FF7F83"/>
    <w:multiLevelType w:val="hybridMultilevel"/>
    <w:tmpl w:val="A3FA4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3D198D"/>
    <w:multiLevelType w:val="hybridMultilevel"/>
    <w:tmpl w:val="32EA9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7BA1666"/>
    <w:multiLevelType w:val="hybridMultilevel"/>
    <w:tmpl w:val="7C902E20"/>
    <w:lvl w:ilvl="0" w:tplc="0C090001">
      <w:start w:val="1"/>
      <w:numFmt w:val="bullet"/>
      <w:lvlText w:val=""/>
      <w:lvlJc w:val="left"/>
      <w:pPr>
        <w:ind w:left="360" w:hanging="360"/>
      </w:pPr>
      <w:rPr>
        <w:rFonts w:ascii="Symbol" w:hAnsi="Symbol" w:hint="default"/>
      </w:rPr>
    </w:lvl>
    <w:lvl w:ilvl="1" w:tplc="CA5E1CD4">
      <w:numFmt w:val="bullet"/>
      <w:lvlText w:val="•"/>
      <w:lvlJc w:val="left"/>
      <w:pPr>
        <w:ind w:left="1080" w:hanging="360"/>
      </w:pPr>
      <w:rPr>
        <w:rFonts w:ascii="Avenir Next Medium" w:eastAsiaTheme="minorHAnsi" w:hAnsi="Avenir Next Medium"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6068B4"/>
    <w:multiLevelType w:val="hybridMultilevel"/>
    <w:tmpl w:val="18060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2167E7"/>
    <w:multiLevelType w:val="hybridMultilevel"/>
    <w:tmpl w:val="8CA29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757507"/>
    <w:multiLevelType w:val="hybridMultilevel"/>
    <w:tmpl w:val="86F84F9E"/>
    <w:lvl w:ilvl="0" w:tplc="FFFFFFFF">
      <w:start w:val="1"/>
      <w:numFmt w:val="decimal"/>
      <w:lvlText w:val="%1."/>
      <w:lvlJc w:val="left"/>
      <w:pPr>
        <w:ind w:left="720" w:hanging="360"/>
      </w:pPr>
    </w:lvl>
    <w:lvl w:ilvl="1" w:tplc="0C09001B">
      <w:start w:val="1"/>
      <w:numFmt w:val="lowerRoman"/>
      <w:lvlText w:val="%2."/>
      <w:lvlJc w:val="right"/>
      <w:pPr>
        <w:ind w:left="1800" w:hanging="360"/>
      </w:pPr>
    </w:lvl>
    <w:lvl w:ilvl="2" w:tplc="FFFFFFFF">
      <w:start w:val="1"/>
      <w:numFmt w:val="lowerRoman"/>
      <w:lvlText w:val="%3)"/>
      <w:lvlJc w:val="left"/>
      <w:pPr>
        <w:ind w:left="2700" w:hanging="720"/>
      </w:pPr>
      <w:rPr>
        <w:rFonts w:hint="default"/>
      </w:rPr>
    </w:lvl>
    <w:lvl w:ilvl="3" w:tplc="F10CD99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22456B"/>
    <w:multiLevelType w:val="hybridMultilevel"/>
    <w:tmpl w:val="18CCB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0C2B57"/>
    <w:multiLevelType w:val="hybridMultilevel"/>
    <w:tmpl w:val="C8AAC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4E6394"/>
    <w:multiLevelType w:val="hybridMultilevel"/>
    <w:tmpl w:val="BF0E0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B25C90"/>
    <w:multiLevelType w:val="hybridMultilevel"/>
    <w:tmpl w:val="6F84A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3C021A"/>
    <w:multiLevelType w:val="hybridMultilevel"/>
    <w:tmpl w:val="8872D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2F7308"/>
    <w:multiLevelType w:val="hybridMultilevel"/>
    <w:tmpl w:val="7B6C6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E253E9"/>
    <w:multiLevelType w:val="hybridMultilevel"/>
    <w:tmpl w:val="7CC89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71620A"/>
    <w:multiLevelType w:val="hybridMultilevel"/>
    <w:tmpl w:val="607AAF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CB0ED8"/>
    <w:multiLevelType w:val="hybridMultilevel"/>
    <w:tmpl w:val="86AA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14410D"/>
    <w:multiLevelType w:val="hybridMultilevel"/>
    <w:tmpl w:val="9D2C0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76768F"/>
    <w:multiLevelType w:val="hybridMultilevel"/>
    <w:tmpl w:val="AF109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3E4F7A"/>
    <w:multiLevelType w:val="hybridMultilevel"/>
    <w:tmpl w:val="CA665E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C6697F"/>
    <w:multiLevelType w:val="hybridMultilevel"/>
    <w:tmpl w:val="B7F85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4C951A7"/>
    <w:multiLevelType w:val="hybridMultilevel"/>
    <w:tmpl w:val="8E46B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691B78"/>
    <w:multiLevelType w:val="hybridMultilevel"/>
    <w:tmpl w:val="E716F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C64B6A"/>
    <w:multiLevelType w:val="hybridMultilevel"/>
    <w:tmpl w:val="C33A2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524980"/>
    <w:multiLevelType w:val="hybridMultilevel"/>
    <w:tmpl w:val="014AF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891FF7"/>
    <w:multiLevelType w:val="hybridMultilevel"/>
    <w:tmpl w:val="15BE8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130DF8"/>
    <w:multiLevelType w:val="hybridMultilevel"/>
    <w:tmpl w:val="30860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22053D"/>
    <w:multiLevelType w:val="hybridMultilevel"/>
    <w:tmpl w:val="2ED06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7750BF"/>
    <w:multiLevelType w:val="hybridMultilevel"/>
    <w:tmpl w:val="8A1E2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AF3409"/>
    <w:multiLevelType w:val="hybridMultilevel"/>
    <w:tmpl w:val="D438F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E532CE"/>
    <w:multiLevelType w:val="hybridMultilevel"/>
    <w:tmpl w:val="92949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03352F"/>
    <w:multiLevelType w:val="hybridMultilevel"/>
    <w:tmpl w:val="EE2A64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3402314">
    <w:abstractNumId w:val="34"/>
  </w:num>
  <w:num w:numId="2" w16cid:durableId="1680278098">
    <w:abstractNumId w:val="22"/>
  </w:num>
  <w:num w:numId="3" w16cid:durableId="955260966">
    <w:abstractNumId w:val="5"/>
  </w:num>
  <w:num w:numId="4" w16cid:durableId="802844571">
    <w:abstractNumId w:val="39"/>
  </w:num>
  <w:num w:numId="5" w16cid:durableId="458382220">
    <w:abstractNumId w:val="30"/>
  </w:num>
  <w:num w:numId="6" w16cid:durableId="1115059571">
    <w:abstractNumId w:val="11"/>
  </w:num>
  <w:num w:numId="7" w16cid:durableId="1841313674">
    <w:abstractNumId w:val="37"/>
  </w:num>
  <w:num w:numId="8" w16cid:durableId="1024360028">
    <w:abstractNumId w:val="38"/>
  </w:num>
  <w:num w:numId="9" w16cid:durableId="1332562687">
    <w:abstractNumId w:val="12"/>
  </w:num>
  <w:num w:numId="10" w16cid:durableId="863783230">
    <w:abstractNumId w:val="10"/>
  </w:num>
  <w:num w:numId="11" w16cid:durableId="1754549037">
    <w:abstractNumId w:val="15"/>
  </w:num>
  <w:num w:numId="12" w16cid:durableId="1585142292">
    <w:abstractNumId w:val="1"/>
  </w:num>
  <w:num w:numId="13" w16cid:durableId="922565281">
    <w:abstractNumId w:val="33"/>
  </w:num>
  <w:num w:numId="14" w16cid:durableId="1972396382">
    <w:abstractNumId w:val="14"/>
  </w:num>
  <w:num w:numId="15" w16cid:durableId="1878011083">
    <w:abstractNumId w:val="21"/>
  </w:num>
  <w:num w:numId="16" w16cid:durableId="134757772">
    <w:abstractNumId w:val="31"/>
  </w:num>
  <w:num w:numId="17" w16cid:durableId="551042595">
    <w:abstractNumId w:val="42"/>
  </w:num>
  <w:num w:numId="18" w16cid:durableId="1432509007">
    <w:abstractNumId w:val="29"/>
  </w:num>
  <w:num w:numId="19" w16cid:durableId="1251159213">
    <w:abstractNumId w:val="8"/>
  </w:num>
  <w:num w:numId="20" w16cid:durableId="2140101069">
    <w:abstractNumId w:val="27"/>
  </w:num>
  <w:num w:numId="21" w16cid:durableId="344327328">
    <w:abstractNumId w:val="4"/>
  </w:num>
  <w:num w:numId="22" w16cid:durableId="1484157491">
    <w:abstractNumId w:val="6"/>
  </w:num>
  <w:num w:numId="23" w16cid:durableId="1011107313">
    <w:abstractNumId w:val="32"/>
  </w:num>
  <w:num w:numId="24" w16cid:durableId="2018847369">
    <w:abstractNumId w:val="43"/>
  </w:num>
  <w:num w:numId="25" w16cid:durableId="141386701">
    <w:abstractNumId w:val="45"/>
  </w:num>
  <w:num w:numId="26" w16cid:durableId="1653026695">
    <w:abstractNumId w:val="44"/>
  </w:num>
  <w:num w:numId="27" w16cid:durableId="1406877888">
    <w:abstractNumId w:val="18"/>
  </w:num>
  <w:num w:numId="28" w16cid:durableId="1449276660">
    <w:abstractNumId w:val="17"/>
  </w:num>
  <w:num w:numId="29" w16cid:durableId="1219781104">
    <w:abstractNumId w:val="40"/>
  </w:num>
  <w:num w:numId="30" w16cid:durableId="672798785">
    <w:abstractNumId w:val="13"/>
  </w:num>
  <w:num w:numId="31" w16cid:durableId="1873103673">
    <w:abstractNumId w:val="0"/>
  </w:num>
  <w:num w:numId="32" w16cid:durableId="1314749970">
    <w:abstractNumId w:val="24"/>
  </w:num>
  <w:num w:numId="33" w16cid:durableId="1999263562">
    <w:abstractNumId w:val="41"/>
  </w:num>
  <w:num w:numId="34" w16cid:durableId="310982583">
    <w:abstractNumId w:val="7"/>
  </w:num>
  <w:num w:numId="35" w16cid:durableId="963147975">
    <w:abstractNumId w:val="19"/>
  </w:num>
  <w:num w:numId="36" w16cid:durableId="59716326">
    <w:abstractNumId w:val="16"/>
  </w:num>
  <w:num w:numId="37" w16cid:durableId="1428387406">
    <w:abstractNumId w:val="26"/>
  </w:num>
  <w:num w:numId="38" w16cid:durableId="451554140">
    <w:abstractNumId w:val="3"/>
  </w:num>
  <w:num w:numId="39" w16cid:durableId="2041543966">
    <w:abstractNumId w:val="20"/>
  </w:num>
  <w:num w:numId="40" w16cid:durableId="1167134905">
    <w:abstractNumId w:val="25"/>
  </w:num>
  <w:num w:numId="41" w16cid:durableId="873538123">
    <w:abstractNumId w:val="28"/>
  </w:num>
  <w:num w:numId="42" w16cid:durableId="326516219">
    <w:abstractNumId w:val="2"/>
  </w:num>
  <w:num w:numId="43" w16cid:durableId="1710181791">
    <w:abstractNumId w:val="9"/>
  </w:num>
  <w:num w:numId="44" w16cid:durableId="1895581065">
    <w:abstractNumId w:val="35"/>
  </w:num>
  <w:num w:numId="45" w16cid:durableId="1952320026">
    <w:abstractNumId w:val="23"/>
  </w:num>
  <w:num w:numId="46" w16cid:durableId="1781610812">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linkStyl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D37"/>
    <w:rsid w:val="000000A3"/>
    <w:rsid w:val="0000051C"/>
    <w:rsid w:val="00000D2A"/>
    <w:rsid w:val="00001C04"/>
    <w:rsid w:val="0000344C"/>
    <w:rsid w:val="000040C9"/>
    <w:rsid w:val="000048C8"/>
    <w:rsid w:val="00005B01"/>
    <w:rsid w:val="00005BB3"/>
    <w:rsid w:val="00006789"/>
    <w:rsid w:val="00006BC1"/>
    <w:rsid w:val="00007004"/>
    <w:rsid w:val="0000779C"/>
    <w:rsid w:val="00007E80"/>
    <w:rsid w:val="000106A4"/>
    <w:rsid w:val="0001073B"/>
    <w:rsid w:val="00010E11"/>
    <w:rsid w:val="00011C41"/>
    <w:rsid w:val="00012D0B"/>
    <w:rsid w:val="00013CD9"/>
    <w:rsid w:val="0001487E"/>
    <w:rsid w:val="0001509D"/>
    <w:rsid w:val="00015710"/>
    <w:rsid w:val="00021FC8"/>
    <w:rsid w:val="000229C8"/>
    <w:rsid w:val="00022B48"/>
    <w:rsid w:val="00023A8B"/>
    <w:rsid w:val="000243FE"/>
    <w:rsid w:val="00024DBD"/>
    <w:rsid w:val="00025226"/>
    <w:rsid w:val="000258C7"/>
    <w:rsid w:val="0002642E"/>
    <w:rsid w:val="00026ADF"/>
    <w:rsid w:val="000271E2"/>
    <w:rsid w:val="000274A5"/>
    <w:rsid w:val="0003021A"/>
    <w:rsid w:val="00031599"/>
    <w:rsid w:val="00032A17"/>
    <w:rsid w:val="00032B84"/>
    <w:rsid w:val="0003352B"/>
    <w:rsid w:val="00033667"/>
    <w:rsid w:val="0003383F"/>
    <w:rsid w:val="00033A2E"/>
    <w:rsid w:val="00033FF3"/>
    <w:rsid w:val="00034824"/>
    <w:rsid w:val="00034AC8"/>
    <w:rsid w:val="00035206"/>
    <w:rsid w:val="00035CE6"/>
    <w:rsid w:val="0003706E"/>
    <w:rsid w:val="00037276"/>
    <w:rsid w:val="00037AED"/>
    <w:rsid w:val="0004023D"/>
    <w:rsid w:val="000407D7"/>
    <w:rsid w:val="00040F08"/>
    <w:rsid w:val="000414C7"/>
    <w:rsid w:val="00041C07"/>
    <w:rsid w:val="00041D71"/>
    <w:rsid w:val="0004293C"/>
    <w:rsid w:val="000444A9"/>
    <w:rsid w:val="000451CF"/>
    <w:rsid w:val="0004623B"/>
    <w:rsid w:val="000462B7"/>
    <w:rsid w:val="000467DC"/>
    <w:rsid w:val="00046BDB"/>
    <w:rsid w:val="000471A2"/>
    <w:rsid w:val="000475A7"/>
    <w:rsid w:val="00047C46"/>
    <w:rsid w:val="000503AD"/>
    <w:rsid w:val="00051EEC"/>
    <w:rsid w:val="000522B4"/>
    <w:rsid w:val="00053315"/>
    <w:rsid w:val="000546E5"/>
    <w:rsid w:val="00055268"/>
    <w:rsid w:val="00055F7E"/>
    <w:rsid w:val="00056CE4"/>
    <w:rsid w:val="00056FB1"/>
    <w:rsid w:val="00061F2F"/>
    <w:rsid w:val="0006372B"/>
    <w:rsid w:val="00063954"/>
    <w:rsid w:val="00063981"/>
    <w:rsid w:val="000644B1"/>
    <w:rsid w:val="000644BA"/>
    <w:rsid w:val="00064CE6"/>
    <w:rsid w:val="00065BB7"/>
    <w:rsid w:val="000661FE"/>
    <w:rsid w:val="00066CF6"/>
    <w:rsid w:val="00067639"/>
    <w:rsid w:val="000676C3"/>
    <w:rsid w:val="00067983"/>
    <w:rsid w:val="00071477"/>
    <w:rsid w:val="000722BC"/>
    <w:rsid w:val="0007270C"/>
    <w:rsid w:val="00072CCC"/>
    <w:rsid w:val="00072DA5"/>
    <w:rsid w:val="0007365D"/>
    <w:rsid w:val="00073750"/>
    <w:rsid w:val="00073F08"/>
    <w:rsid w:val="000740C1"/>
    <w:rsid w:val="0007424F"/>
    <w:rsid w:val="00074566"/>
    <w:rsid w:val="00074D00"/>
    <w:rsid w:val="00075129"/>
    <w:rsid w:val="00075179"/>
    <w:rsid w:val="00076397"/>
    <w:rsid w:val="0007678B"/>
    <w:rsid w:val="000767E4"/>
    <w:rsid w:val="00076F9B"/>
    <w:rsid w:val="00077454"/>
    <w:rsid w:val="00077543"/>
    <w:rsid w:val="00077AD2"/>
    <w:rsid w:val="00077C90"/>
    <w:rsid w:val="00080200"/>
    <w:rsid w:val="000803BE"/>
    <w:rsid w:val="00080657"/>
    <w:rsid w:val="000809E5"/>
    <w:rsid w:val="00080FB6"/>
    <w:rsid w:val="00081149"/>
    <w:rsid w:val="0008152B"/>
    <w:rsid w:val="00082022"/>
    <w:rsid w:val="00082651"/>
    <w:rsid w:val="0008394F"/>
    <w:rsid w:val="00085902"/>
    <w:rsid w:val="00086896"/>
    <w:rsid w:val="00087622"/>
    <w:rsid w:val="00087AAC"/>
    <w:rsid w:val="00091076"/>
    <w:rsid w:val="00091566"/>
    <w:rsid w:val="00091E4C"/>
    <w:rsid w:val="00092CA4"/>
    <w:rsid w:val="00095621"/>
    <w:rsid w:val="00095A23"/>
    <w:rsid w:val="0009614B"/>
    <w:rsid w:val="000967A9"/>
    <w:rsid w:val="00096979"/>
    <w:rsid w:val="00096B53"/>
    <w:rsid w:val="00096C4D"/>
    <w:rsid w:val="00097049"/>
    <w:rsid w:val="0009743E"/>
    <w:rsid w:val="000A030C"/>
    <w:rsid w:val="000A0F1A"/>
    <w:rsid w:val="000A0F4B"/>
    <w:rsid w:val="000A2134"/>
    <w:rsid w:val="000A2176"/>
    <w:rsid w:val="000A26BB"/>
    <w:rsid w:val="000A2C45"/>
    <w:rsid w:val="000A3441"/>
    <w:rsid w:val="000A4CB6"/>
    <w:rsid w:val="000A6719"/>
    <w:rsid w:val="000A6EE0"/>
    <w:rsid w:val="000A77D8"/>
    <w:rsid w:val="000B11D4"/>
    <w:rsid w:val="000B1320"/>
    <w:rsid w:val="000B14AF"/>
    <w:rsid w:val="000B1687"/>
    <w:rsid w:val="000B2A43"/>
    <w:rsid w:val="000B2AB3"/>
    <w:rsid w:val="000B383A"/>
    <w:rsid w:val="000B522A"/>
    <w:rsid w:val="000B526E"/>
    <w:rsid w:val="000B64FE"/>
    <w:rsid w:val="000B6863"/>
    <w:rsid w:val="000B6CA9"/>
    <w:rsid w:val="000B6D3B"/>
    <w:rsid w:val="000B6E55"/>
    <w:rsid w:val="000C0CB3"/>
    <w:rsid w:val="000C22E3"/>
    <w:rsid w:val="000C262F"/>
    <w:rsid w:val="000C32BB"/>
    <w:rsid w:val="000C3C4B"/>
    <w:rsid w:val="000C3E19"/>
    <w:rsid w:val="000C3F63"/>
    <w:rsid w:val="000C4043"/>
    <w:rsid w:val="000C43AA"/>
    <w:rsid w:val="000C517D"/>
    <w:rsid w:val="000C631F"/>
    <w:rsid w:val="000C6497"/>
    <w:rsid w:val="000C72DA"/>
    <w:rsid w:val="000C72E5"/>
    <w:rsid w:val="000D20DF"/>
    <w:rsid w:val="000D2A71"/>
    <w:rsid w:val="000D46C4"/>
    <w:rsid w:val="000D5383"/>
    <w:rsid w:val="000D55FD"/>
    <w:rsid w:val="000D59D3"/>
    <w:rsid w:val="000D5F8E"/>
    <w:rsid w:val="000D63A6"/>
    <w:rsid w:val="000D662E"/>
    <w:rsid w:val="000D6E64"/>
    <w:rsid w:val="000D761D"/>
    <w:rsid w:val="000E0C2A"/>
    <w:rsid w:val="000E2B32"/>
    <w:rsid w:val="000E328D"/>
    <w:rsid w:val="000E3DC3"/>
    <w:rsid w:val="000E4946"/>
    <w:rsid w:val="000E4C7F"/>
    <w:rsid w:val="000E4CC8"/>
    <w:rsid w:val="000E5088"/>
    <w:rsid w:val="000E522C"/>
    <w:rsid w:val="000E62CE"/>
    <w:rsid w:val="000E69F9"/>
    <w:rsid w:val="000E6C85"/>
    <w:rsid w:val="000E788C"/>
    <w:rsid w:val="000F0418"/>
    <w:rsid w:val="000F04EF"/>
    <w:rsid w:val="000F0BCB"/>
    <w:rsid w:val="000F0EE6"/>
    <w:rsid w:val="000F1287"/>
    <w:rsid w:val="000F153D"/>
    <w:rsid w:val="000F17C4"/>
    <w:rsid w:val="000F2695"/>
    <w:rsid w:val="000F3538"/>
    <w:rsid w:val="000F3541"/>
    <w:rsid w:val="000F36C2"/>
    <w:rsid w:val="000F3DCA"/>
    <w:rsid w:val="000F4109"/>
    <w:rsid w:val="000F68A8"/>
    <w:rsid w:val="000F6BDD"/>
    <w:rsid w:val="000F7CF3"/>
    <w:rsid w:val="000F7FE8"/>
    <w:rsid w:val="00100C55"/>
    <w:rsid w:val="00102593"/>
    <w:rsid w:val="00102BBC"/>
    <w:rsid w:val="00102EE3"/>
    <w:rsid w:val="00103A5B"/>
    <w:rsid w:val="001040DC"/>
    <w:rsid w:val="001046C2"/>
    <w:rsid w:val="0010491E"/>
    <w:rsid w:val="00104D01"/>
    <w:rsid w:val="00104D9B"/>
    <w:rsid w:val="001050A6"/>
    <w:rsid w:val="00106D3C"/>
    <w:rsid w:val="00107CE5"/>
    <w:rsid w:val="00110769"/>
    <w:rsid w:val="0011089D"/>
    <w:rsid w:val="001117D1"/>
    <w:rsid w:val="0011197F"/>
    <w:rsid w:val="001120B2"/>
    <w:rsid w:val="001131B6"/>
    <w:rsid w:val="00113265"/>
    <w:rsid w:val="00113FC1"/>
    <w:rsid w:val="00114088"/>
    <w:rsid w:val="001150B4"/>
    <w:rsid w:val="00115AEB"/>
    <w:rsid w:val="00115DA0"/>
    <w:rsid w:val="00115EF4"/>
    <w:rsid w:val="00117EAF"/>
    <w:rsid w:val="001202CB"/>
    <w:rsid w:val="00120313"/>
    <w:rsid w:val="001205AE"/>
    <w:rsid w:val="00122824"/>
    <w:rsid w:val="00122FE0"/>
    <w:rsid w:val="001242E1"/>
    <w:rsid w:val="0012562B"/>
    <w:rsid w:val="00126FAD"/>
    <w:rsid w:val="001278D7"/>
    <w:rsid w:val="001306AD"/>
    <w:rsid w:val="00131DAF"/>
    <w:rsid w:val="00132251"/>
    <w:rsid w:val="00133B31"/>
    <w:rsid w:val="00133EF6"/>
    <w:rsid w:val="00134A58"/>
    <w:rsid w:val="0013523B"/>
    <w:rsid w:val="00135E60"/>
    <w:rsid w:val="001361C0"/>
    <w:rsid w:val="00136462"/>
    <w:rsid w:val="0013685B"/>
    <w:rsid w:val="001369A0"/>
    <w:rsid w:val="0013775B"/>
    <w:rsid w:val="00137B68"/>
    <w:rsid w:val="00137D56"/>
    <w:rsid w:val="00137F42"/>
    <w:rsid w:val="001407DA"/>
    <w:rsid w:val="001408B6"/>
    <w:rsid w:val="00140A04"/>
    <w:rsid w:val="00141516"/>
    <w:rsid w:val="001416A8"/>
    <w:rsid w:val="00141BE6"/>
    <w:rsid w:val="00141CB0"/>
    <w:rsid w:val="0014236C"/>
    <w:rsid w:val="00142657"/>
    <w:rsid w:val="00142919"/>
    <w:rsid w:val="00143228"/>
    <w:rsid w:val="001433E2"/>
    <w:rsid w:val="001438A3"/>
    <w:rsid w:val="001446F0"/>
    <w:rsid w:val="00144A3C"/>
    <w:rsid w:val="00144C38"/>
    <w:rsid w:val="00145A69"/>
    <w:rsid w:val="001463F2"/>
    <w:rsid w:val="00150BEC"/>
    <w:rsid w:val="00151833"/>
    <w:rsid w:val="00151EAC"/>
    <w:rsid w:val="00151F67"/>
    <w:rsid w:val="00152245"/>
    <w:rsid w:val="0015259C"/>
    <w:rsid w:val="00153C6D"/>
    <w:rsid w:val="00154AB3"/>
    <w:rsid w:val="001554CA"/>
    <w:rsid w:val="00155D7F"/>
    <w:rsid w:val="00156691"/>
    <w:rsid w:val="00160376"/>
    <w:rsid w:val="00160814"/>
    <w:rsid w:val="00160940"/>
    <w:rsid w:val="001621F7"/>
    <w:rsid w:val="00162917"/>
    <w:rsid w:val="001636EA"/>
    <w:rsid w:val="00163CCE"/>
    <w:rsid w:val="001648E6"/>
    <w:rsid w:val="00164AC6"/>
    <w:rsid w:val="00164CF4"/>
    <w:rsid w:val="001651A6"/>
    <w:rsid w:val="00166472"/>
    <w:rsid w:val="0016697B"/>
    <w:rsid w:val="00166E79"/>
    <w:rsid w:val="001670A0"/>
    <w:rsid w:val="00167AEB"/>
    <w:rsid w:val="00167F7A"/>
    <w:rsid w:val="00170016"/>
    <w:rsid w:val="00170392"/>
    <w:rsid w:val="0017042D"/>
    <w:rsid w:val="00170AB9"/>
    <w:rsid w:val="00171183"/>
    <w:rsid w:val="0017139E"/>
    <w:rsid w:val="0017228B"/>
    <w:rsid w:val="00172A50"/>
    <w:rsid w:val="00173941"/>
    <w:rsid w:val="00174A7D"/>
    <w:rsid w:val="00174EDA"/>
    <w:rsid w:val="00176C08"/>
    <w:rsid w:val="00176C57"/>
    <w:rsid w:val="00177682"/>
    <w:rsid w:val="001776D7"/>
    <w:rsid w:val="00177FAB"/>
    <w:rsid w:val="00180439"/>
    <w:rsid w:val="00180BE1"/>
    <w:rsid w:val="0018192B"/>
    <w:rsid w:val="00181A4A"/>
    <w:rsid w:val="00181C56"/>
    <w:rsid w:val="00181CE8"/>
    <w:rsid w:val="0018255E"/>
    <w:rsid w:val="00183914"/>
    <w:rsid w:val="0018441A"/>
    <w:rsid w:val="00185ABC"/>
    <w:rsid w:val="001868BF"/>
    <w:rsid w:val="00187792"/>
    <w:rsid w:val="0019008F"/>
    <w:rsid w:val="00190DF8"/>
    <w:rsid w:val="00191C75"/>
    <w:rsid w:val="00192104"/>
    <w:rsid w:val="0019222E"/>
    <w:rsid w:val="001936D1"/>
    <w:rsid w:val="001946CC"/>
    <w:rsid w:val="001967F9"/>
    <w:rsid w:val="00196CF5"/>
    <w:rsid w:val="00196EE2"/>
    <w:rsid w:val="001A0B76"/>
    <w:rsid w:val="001A0D29"/>
    <w:rsid w:val="001A1F39"/>
    <w:rsid w:val="001A207E"/>
    <w:rsid w:val="001A211F"/>
    <w:rsid w:val="001A2876"/>
    <w:rsid w:val="001A2AEE"/>
    <w:rsid w:val="001A39A7"/>
    <w:rsid w:val="001A3A66"/>
    <w:rsid w:val="001A3ABA"/>
    <w:rsid w:val="001A42E8"/>
    <w:rsid w:val="001A5270"/>
    <w:rsid w:val="001A6CEA"/>
    <w:rsid w:val="001A7287"/>
    <w:rsid w:val="001B00E1"/>
    <w:rsid w:val="001B0378"/>
    <w:rsid w:val="001B11B7"/>
    <w:rsid w:val="001B17FD"/>
    <w:rsid w:val="001B4B85"/>
    <w:rsid w:val="001B4C28"/>
    <w:rsid w:val="001B50AE"/>
    <w:rsid w:val="001B51BB"/>
    <w:rsid w:val="001B62EA"/>
    <w:rsid w:val="001B66F3"/>
    <w:rsid w:val="001B6DF8"/>
    <w:rsid w:val="001B729F"/>
    <w:rsid w:val="001B72D9"/>
    <w:rsid w:val="001B73AF"/>
    <w:rsid w:val="001C2F7B"/>
    <w:rsid w:val="001C468C"/>
    <w:rsid w:val="001C5C37"/>
    <w:rsid w:val="001C5EAB"/>
    <w:rsid w:val="001C61D3"/>
    <w:rsid w:val="001C71CD"/>
    <w:rsid w:val="001D0219"/>
    <w:rsid w:val="001D0C23"/>
    <w:rsid w:val="001D0E79"/>
    <w:rsid w:val="001D1A3F"/>
    <w:rsid w:val="001D251A"/>
    <w:rsid w:val="001D3501"/>
    <w:rsid w:val="001D38AF"/>
    <w:rsid w:val="001D3DA0"/>
    <w:rsid w:val="001D5715"/>
    <w:rsid w:val="001D5A93"/>
    <w:rsid w:val="001D739B"/>
    <w:rsid w:val="001D74B3"/>
    <w:rsid w:val="001E0CF1"/>
    <w:rsid w:val="001E26B2"/>
    <w:rsid w:val="001E28B0"/>
    <w:rsid w:val="001E295A"/>
    <w:rsid w:val="001E48D1"/>
    <w:rsid w:val="001E658A"/>
    <w:rsid w:val="001F062F"/>
    <w:rsid w:val="001F1F11"/>
    <w:rsid w:val="001F20B6"/>
    <w:rsid w:val="001F2259"/>
    <w:rsid w:val="001F243D"/>
    <w:rsid w:val="001F2590"/>
    <w:rsid w:val="001F2E4D"/>
    <w:rsid w:val="001F38BF"/>
    <w:rsid w:val="001F3E47"/>
    <w:rsid w:val="001F4890"/>
    <w:rsid w:val="001F4E7F"/>
    <w:rsid w:val="001F6482"/>
    <w:rsid w:val="001F71D2"/>
    <w:rsid w:val="001F72C3"/>
    <w:rsid w:val="001F78DF"/>
    <w:rsid w:val="001F790C"/>
    <w:rsid w:val="00201DB6"/>
    <w:rsid w:val="0020265E"/>
    <w:rsid w:val="00202CAD"/>
    <w:rsid w:val="00203848"/>
    <w:rsid w:val="0020477D"/>
    <w:rsid w:val="00205BDB"/>
    <w:rsid w:val="00207BA6"/>
    <w:rsid w:val="00207DB6"/>
    <w:rsid w:val="002108A8"/>
    <w:rsid w:val="002113EE"/>
    <w:rsid w:val="0021185B"/>
    <w:rsid w:val="00212752"/>
    <w:rsid w:val="0021333A"/>
    <w:rsid w:val="00213459"/>
    <w:rsid w:val="00213469"/>
    <w:rsid w:val="00213F77"/>
    <w:rsid w:val="00214C42"/>
    <w:rsid w:val="00215E30"/>
    <w:rsid w:val="00217D9A"/>
    <w:rsid w:val="00222300"/>
    <w:rsid w:val="002227AC"/>
    <w:rsid w:val="002229E7"/>
    <w:rsid w:val="00222D0D"/>
    <w:rsid w:val="00223271"/>
    <w:rsid w:val="00223470"/>
    <w:rsid w:val="00223C8A"/>
    <w:rsid w:val="00225922"/>
    <w:rsid w:val="002263B7"/>
    <w:rsid w:val="0022726B"/>
    <w:rsid w:val="00227FEC"/>
    <w:rsid w:val="00230A23"/>
    <w:rsid w:val="00230AF0"/>
    <w:rsid w:val="00230C40"/>
    <w:rsid w:val="00230D75"/>
    <w:rsid w:val="00231E7A"/>
    <w:rsid w:val="00232216"/>
    <w:rsid w:val="002348F9"/>
    <w:rsid w:val="00234D40"/>
    <w:rsid w:val="00235248"/>
    <w:rsid w:val="0023559A"/>
    <w:rsid w:val="0023597A"/>
    <w:rsid w:val="00235CBF"/>
    <w:rsid w:val="00236655"/>
    <w:rsid w:val="00237C9F"/>
    <w:rsid w:val="00240F8E"/>
    <w:rsid w:val="00241A6F"/>
    <w:rsid w:val="002426E8"/>
    <w:rsid w:val="00242928"/>
    <w:rsid w:val="00242BB0"/>
    <w:rsid w:val="00243E5E"/>
    <w:rsid w:val="0024417D"/>
    <w:rsid w:val="002442C9"/>
    <w:rsid w:val="002445CC"/>
    <w:rsid w:val="002448A4"/>
    <w:rsid w:val="0024551E"/>
    <w:rsid w:val="002457ED"/>
    <w:rsid w:val="00245E00"/>
    <w:rsid w:val="002460AB"/>
    <w:rsid w:val="0024661A"/>
    <w:rsid w:val="00246ADD"/>
    <w:rsid w:val="00247701"/>
    <w:rsid w:val="0025012E"/>
    <w:rsid w:val="002506F6"/>
    <w:rsid w:val="00250ACD"/>
    <w:rsid w:val="00251749"/>
    <w:rsid w:val="0025188F"/>
    <w:rsid w:val="00251A56"/>
    <w:rsid w:val="002525F1"/>
    <w:rsid w:val="002529AC"/>
    <w:rsid w:val="00253F26"/>
    <w:rsid w:val="0025428C"/>
    <w:rsid w:val="002551D8"/>
    <w:rsid w:val="002555F9"/>
    <w:rsid w:val="00255C6A"/>
    <w:rsid w:val="002560D9"/>
    <w:rsid w:val="00256837"/>
    <w:rsid w:val="00256847"/>
    <w:rsid w:val="0025713F"/>
    <w:rsid w:val="002575A7"/>
    <w:rsid w:val="00260054"/>
    <w:rsid w:val="00260421"/>
    <w:rsid w:val="00260BCB"/>
    <w:rsid w:val="0026163B"/>
    <w:rsid w:val="00262370"/>
    <w:rsid w:val="00263949"/>
    <w:rsid w:val="00263B5C"/>
    <w:rsid w:val="00264189"/>
    <w:rsid w:val="002643F4"/>
    <w:rsid w:val="00264573"/>
    <w:rsid w:val="0026460B"/>
    <w:rsid w:val="00264F3D"/>
    <w:rsid w:val="00265227"/>
    <w:rsid w:val="002652DC"/>
    <w:rsid w:val="002659B3"/>
    <w:rsid w:val="00266120"/>
    <w:rsid w:val="00266475"/>
    <w:rsid w:val="0026738C"/>
    <w:rsid w:val="002676A4"/>
    <w:rsid w:val="00274AE3"/>
    <w:rsid w:val="00275E85"/>
    <w:rsid w:val="00276497"/>
    <w:rsid w:val="00276ADA"/>
    <w:rsid w:val="00276B71"/>
    <w:rsid w:val="00277EBF"/>
    <w:rsid w:val="00277F64"/>
    <w:rsid w:val="00280131"/>
    <w:rsid w:val="0028135E"/>
    <w:rsid w:val="00281660"/>
    <w:rsid w:val="00281AB7"/>
    <w:rsid w:val="00283961"/>
    <w:rsid w:val="00283966"/>
    <w:rsid w:val="00283CD1"/>
    <w:rsid w:val="0028487C"/>
    <w:rsid w:val="00284B77"/>
    <w:rsid w:val="00285A67"/>
    <w:rsid w:val="0028705B"/>
    <w:rsid w:val="00287209"/>
    <w:rsid w:val="0029012C"/>
    <w:rsid w:val="00290569"/>
    <w:rsid w:val="0029105F"/>
    <w:rsid w:val="0029113D"/>
    <w:rsid w:val="002915BE"/>
    <w:rsid w:val="0029168B"/>
    <w:rsid w:val="00292786"/>
    <w:rsid w:val="0029677C"/>
    <w:rsid w:val="00296E1A"/>
    <w:rsid w:val="00297AB7"/>
    <w:rsid w:val="002A0005"/>
    <w:rsid w:val="002A05CA"/>
    <w:rsid w:val="002A05E3"/>
    <w:rsid w:val="002A0FF7"/>
    <w:rsid w:val="002A1093"/>
    <w:rsid w:val="002A1693"/>
    <w:rsid w:val="002A1A49"/>
    <w:rsid w:val="002A1E11"/>
    <w:rsid w:val="002A1F3E"/>
    <w:rsid w:val="002A293C"/>
    <w:rsid w:val="002A3152"/>
    <w:rsid w:val="002A34C3"/>
    <w:rsid w:val="002A35D2"/>
    <w:rsid w:val="002A4655"/>
    <w:rsid w:val="002A474F"/>
    <w:rsid w:val="002A70EB"/>
    <w:rsid w:val="002A782B"/>
    <w:rsid w:val="002B0A9D"/>
    <w:rsid w:val="002B0B70"/>
    <w:rsid w:val="002B1446"/>
    <w:rsid w:val="002B1C69"/>
    <w:rsid w:val="002B2073"/>
    <w:rsid w:val="002B31B1"/>
    <w:rsid w:val="002B37E2"/>
    <w:rsid w:val="002B384C"/>
    <w:rsid w:val="002B409A"/>
    <w:rsid w:val="002B4EB2"/>
    <w:rsid w:val="002B5005"/>
    <w:rsid w:val="002B5717"/>
    <w:rsid w:val="002B575A"/>
    <w:rsid w:val="002B7397"/>
    <w:rsid w:val="002B7893"/>
    <w:rsid w:val="002B7D48"/>
    <w:rsid w:val="002C0B34"/>
    <w:rsid w:val="002C1481"/>
    <w:rsid w:val="002C1EDD"/>
    <w:rsid w:val="002C21B1"/>
    <w:rsid w:val="002C30E3"/>
    <w:rsid w:val="002C3501"/>
    <w:rsid w:val="002C3AD8"/>
    <w:rsid w:val="002C3C93"/>
    <w:rsid w:val="002C4079"/>
    <w:rsid w:val="002C432D"/>
    <w:rsid w:val="002C44A1"/>
    <w:rsid w:val="002C5336"/>
    <w:rsid w:val="002C5CCC"/>
    <w:rsid w:val="002C669B"/>
    <w:rsid w:val="002C6801"/>
    <w:rsid w:val="002D018F"/>
    <w:rsid w:val="002D03DD"/>
    <w:rsid w:val="002D0DE9"/>
    <w:rsid w:val="002D15DA"/>
    <w:rsid w:val="002D27E2"/>
    <w:rsid w:val="002D2EEB"/>
    <w:rsid w:val="002D3058"/>
    <w:rsid w:val="002D3298"/>
    <w:rsid w:val="002D5C54"/>
    <w:rsid w:val="002D61EE"/>
    <w:rsid w:val="002D67CF"/>
    <w:rsid w:val="002D6E79"/>
    <w:rsid w:val="002D720F"/>
    <w:rsid w:val="002D7260"/>
    <w:rsid w:val="002D741C"/>
    <w:rsid w:val="002E0BA7"/>
    <w:rsid w:val="002E0F45"/>
    <w:rsid w:val="002E1737"/>
    <w:rsid w:val="002E19EC"/>
    <w:rsid w:val="002E229D"/>
    <w:rsid w:val="002E2FCA"/>
    <w:rsid w:val="002E3274"/>
    <w:rsid w:val="002E4BE8"/>
    <w:rsid w:val="002E5557"/>
    <w:rsid w:val="002E5A92"/>
    <w:rsid w:val="002E759C"/>
    <w:rsid w:val="002F21BB"/>
    <w:rsid w:val="002F3732"/>
    <w:rsid w:val="002F3F07"/>
    <w:rsid w:val="002F410D"/>
    <w:rsid w:val="002F464A"/>
    <w:rsid w:val="002F46B4"/>
    <w:rsid w:val="002F47CB"/>
    <w:rsid w:val="002F47DC"/>
    <w:rsid w:val="002F485B"/>
    <w:rsid w:val="002F69F0"/>
    <w:rsid w:val="002F6E6F"/>
    <w:rsid w:val="002F781F"/>
    <w:rsid w:val="002F7C97"/>
    <w:rsid w:val="003027A2"/>
    <w:rsid w:val="0030302B"/>
    <w:rsid w:val="00303F47"/>
    <w:rsid w:val="00304A04"/>
    <w:rsid w:val="003052A2"/>
    <w:rsid w:val="00305542"/>
    <w:rsid w:val="00305E75"/>
    <w:rsid w:val="003060FC"/>
    <w:rsid w:val="00306AF2"/>
    <w:rsid w:val="00306C19"/>
    <w:rsid w:val="003071F6"/>
    <w:rsid w:val="003075BC"/>
    <w:rsid w:val="00310ED2"/>
    <w:rsid w:val="00312186"/>
    <w:rsid w:val="00314107"/>
    <w:rsid w:val="00314D82"/>
    <w:rsid w:val="0031610E"/>
    <w:rsid w:val="003168EE"/>
    <w:rsid w:val="00317488"/>
    <w:rsid w:val="00317E28"/>
    <w:rsid w:val="00317FBB"/>
    <w:rsid w:val="003200F5"/>
    <w:rsid w:val="00320642"/>
    <w:rsid w:val="0032111A"/>
    <w:rsid w:val="00321470"/>
    <w:rsid w:val="00323359"/>
    <w:rsid w:val="003234B5"/>
    <w:rsid w:val="003247F5"/>
    <w:rsid w:val="00325CF4"/>
    <w:rsid w:val="00326AC9"/>
    <w:rsid w:val="00327124"/>
    <w:rsid w:val="0032768E"/>
    <w:rsid w:val="003276FB"/>
    <w:rsid w:val="00327A60"/>
    <w:rsid w:val="00330806"/>
    <w:rsid w:val="00331847"/>
    <w:rsid w:val="00331AA1"/>
    <w:rsid w:val="00333379"/>
    <w:rsid w:val="00333856"/>
    <w:rsid w:val="0033431D"/>
    <w:rsid w:val="003348BF"/>
    <w:rsid w:val="00334EF8"/>
    <w:rsid w:val="00334F22"/>
    <w:rsid w:val="0033542A"/>
    <w:rsid w:val="00335C90"/>
    <w:rsid w:val="00335FC3"/>
    <w:rsid w:val="00336286"/>
    <w:rsid w:val="0033662F"/>
    <w:rsid w:val="00337D0E"/>
    <w:rsid w:val="00340069"/>
    <w:rsid w:val="003429A7"/>
    <w:rsid w:val="00342DF1"/>
    <w:rsid w:val="00344313"/>
    <w:rsid w:val="0034461B"/>
    <w:rsid w:val="003461AF"/>
    <w:rsid w:val="003462DE"/>
    <w:rsid w:val="003468A9"/>
    <w:rsid w:val="00346A8C"/>
    <w:rsid w:val="00347086"/>
    <w:rsid w:val="00347CB6"/>
    <w:rsid w:val="00347D35"/>
    <w:rsid w:val="003503BB"/>
    <w:rsid w:val="0035164C"/>
    <w:rsid w:val="00351D90"/>
    <w:rsid w:val="00352745"/>
    <w:rsid w:val="00352B45"/>
    <w:rsid w:val="00354539"/>
    <w:rsid w:val="00354B35"/>
    <w:rsid w:val="00355862"/>
    <w:rsid w:val="00355AA6"/>
    <w:rsid w:val="00360038"/>
    <w:rsid w:val="0036146D"/>
    <w:rsid w:val="00362F18"/>
    <w:rsid w:val="00363624"/>
    <w:rsid w:val="003647EF"/>
    <w:rsid w:val="00364B06"/>
    <w:rsid w:val="00366465"/>
    <w:rsid w:val="0036662D"/>
    <w:rsid w:val="00367B05"/>
    <w:rsid w:val="00368E0B"/>
    <w:rsid w:val="00370533"/>
    <w:rsid w:val="00370F9E"/>
    <w:rsid w:val="00371959"/>
    <w:rsid w:val="00371A2F"/>
    <w:rsid w:val="00371FB6"/>
    <w:rsid w:val="003721BB"/>
    <w:rsid w:val="00372382"/>
    <w:rsid w:val="00372CF4"/>
    <w:rsid w:val="00373E1D"/>
    <w:rsid w:val="00373EC6"/>
    <w:rsid w:val="003748BF"/>
    <w:rsid w:val="00374C25"/>
    <w:rsid w:val="003758F0"/>
    <w:rsid w:val="00375924"/>
    <w:rsid w:val="00375973"/>
    <w:rsid w:val="00376933"/>
    <w:rsid w:val="00376AFB"/>
    <w:rsid w:val="00376B3B"/>
    <w:rsid w:val="00376B42"/>
    <w:rsid w:val="00377D28"/>
    <w:rsid w:val="00377DA3"/>
    <w:rsid w:val="00380D0E"/>
    <w:rsid w:val="003817D6"/>
    <w:rsid w:val="0038371C"/>
    <w:rsid w:val="00383AE6"/>
    <w:rsid w:val="00383EE2"/>
    <w:rsid w:val="00384159"/>
    <w:rsid w:val="00384B5E"/>
    <w:rsid w:val="003853CE"/>
    <w:rsid w:val="00385801"/>
    <w:rsid w:val="003861F2"/>
    <w:rsid w:val="00386F4D"/>
    <w:rsid w:val="00387702"/>
    <w:rsid w:val="0038786B"/>
    <w:rsid w:val="00387AD1"/>
    <w:rsid w:val="00387DC4"/>
    <w:rsid w:val="003906C9"/>
    <w:rsid w:val="0039074B"/>
    <w:rsid w:val="0039074E"/>
    <w:rsid w:val="003908FA"/>
    <w:rsid w:val="00391031"/>
    <w:rsid w:val="003911EC"/>
    <w:rsid w:val="0039197F"/>
    <w:rsid w:val="003930F9"/>
    <w:rsid w:val="003932A9"/>
    <w:rsid w:val="00394E7D"/>
    <w:rsid w:val="003951D8"/>
    <w:rsid w:val="00396742"/>
    <w:rsid w:val="00396A44"/>
    <w:rsid w:val="00396B05"/>
    <w:rsid w:val="00397B80"/>
    <w:rsid w:val="00397BFD"/>
    <w:rsid w:val="003A017E"/>
    <w:rsid w:val="003A0FFB"/>
    <w:rsid w:val="003A1122"/>
    <w:rsid w:val="003A162B"/>
    <w:rsid w:val="003A429A"/>
    <w:rsid w:val="003A454F"/>
    <w:rsid w:val="003A53A7"/>
    <w:rsid w:val="003A6566"/>
    <w:rsid w:val="003A678C"/>
    <w:rsid w:val="003A7B3E"/>
    <w:rsid w:val="003B0A74"/>
    <w:rsid w:val="003B0FAF"/>
    <w:rsid w:val="003B1442"/>
    <w:rsid w:val="003B1B92"/>
    <w:rsid w:val="003B1D33"/>
    <w:rsid w:val="003B205C"/>
    <w:rsid w:val="003B2130"/>
    <w:rsid w:val="003B2195"/>
    <w:rsid w:val="003B21BF"/>
    <w:rsid w:val="003B2832"/>
    <w:rsid w:val="003B2879"/>
    <w:rsid w:val="003B3A3B"/>
    <w:rsid w:val="003B3EDE"/>
    <w:rsid w:val="003B4412"/>
    <w:rsid w:val="003B51DD"/>
    <w:rsid w:val="003B5FA8"/>
    <w:rsid w:val="003B6256"/>
    <w:rsid w:val="003B6F1C"/>
    <w:rsid w:val="003B769E"/>
    <w:rsid w:val="003B7B9B"/>
    <w:rsid w:val="003C0173"/>
    <w:rsid w:val="003C09C2"/>
    <w:rsid w:val="003C0C40"/>
    <w:rsid w:val="003C1046"/>
    <w:rsid w:val="003C121D"/>
    <w:rsid w:val="003C1BE4"/>
    <w:rsid w:val="003C1E89"/>
    <w:rsid w:val="003C28BA"/>
    <w:rsid w:val="003C32C0"/>
    <w:rsid w:val="003C3570"/>
    <w:rsid w:val="003C368D"/>
    <w:rsid w:val="003C47EA"/>
    <w:rsid w:val="003C519F"/>
    <w:rsid w:val="003C56A1"/>
    <w:rsid w:val="003C7353"/>
    <w:rsid w:val="003D09FF"/>
    <w:rsid w:val="003D0B55"/>
    <w:rsid w:val="003D0C23"/>
    <w:rsid w:val="003D140C"/>
    <w:rsid w:val="003D16A0"/>
    <w:rsid w:val="003D214A"/>
    <w:rsid w:val="003D37BC"/>
    <w:rsid w:val="003D3FE9"/>
    <w:rsid w:val="003D463D"/>
    <w:rsid w:val="003D49AF"/>
    <w:rsid w:val="003D5060"/>
    <w:rsid w:val="003D6CF6"/>
    <w:rsid w:val="003D73E0"/>
    <w:rsid w:val="003D7953"/>
    <w:rsid w:val="003E01EE"/>
    <w:rsid w:val="003E0D0A"/>
    <w:rsid w:val="003E1608"/>
    <w:rsid w:val="003E1F41"/>
    <w:rsid w:val="003E2C20"/>
    <w:rsid w:val="003E375B"/>
    <w:rsid w:val="003E3851"/>
    <w:rsid w:val="003E7F1B"/>
    <w:rsid w:val="003F0030"/>
    <w:rsid w:val="003F00BF"/>
    <w:rsid w:val="003F1CC7"/>
    <w:rsid w:val="003F22A1"/>
    <w:rsid w:val="003F2A4E"/>
    <w:rsid w:val="003F3743"/>
    <w:rsid w:val="003F49AE"/>
    <w:rsid w:val="003F4CD9"/>
    <w:rsid w:val="003F5A3E"/>
    <w:rsid w:val="003F5A4A"/>
    <w:rsid w:val="004002D8"/>
    <w:rsid w:val="0040045B"/>
    <w:rsid w:val="00400494"/>
    <w:rsid w:val="004004E1"/>
    <w:rsid w:val="00401477"/>
    <w:rsid w:val="0040257A"/>
    <w:rsid w:val="00402F4A"/>
    <w:rsid w:val="004048CC"/>
    <w:rsid w:val="00404BCC"/>
    <w:rsid w:val="00404F96"/>
    <w:rsid w:val="00406116"/>
    <w:rsid w:val="004069E9"/>
    <w:rsid w:val="004102ED"/>
    <w:rsid w:val="0041041B"/>
    <w:rsid w:val="00411337"/>
    <w:rsid w:val="00413072"/>
    <w:rsid w:val="0041350C"/>
    <w:rsid w:val="00413518"/>
    <w:rsid w:val="00413814"/>
    <w:rsid w:val="00414BB7"/>
    <w:rsid w:val="00414E09"/>
    <w:rsid w:val="00414E1E"/>
    <w:rsid w:val="00415D62"/>
    <w:rsid w:val="00416A75"/>
    <w:rsid w:val="0041700F"/>
    <w:rsid w:val="00417723"/>
    <w:rsid w:val="00417EE2"/>
    <w:rsid w:val="00420498"/>
    <w:rsid w:val="00420CB8"/>
    <w:rsid w:val="00421104"/>
    <w:rsid w:val="0042134C"/>
    <w:rsid w:val="00422315"/>
    <w:rsid w:val="00422347"/>
    <w:rsid w:val="004227CE"/>
    <w:rsid w:val="00422EED"/>
    <w:rsid w:val="00423325"/>
    <w:rsid w:val="004233C7"/>
    <w:rsid w:val="00424425"/>
    <w:rsid w:val="0042475E"/>
    <w:rsid w:val="00425020"/>
    <w:rsid w:val="00426379"/>
    <w:rsid w:val="00426B67"/>
    <w:rsid w:val="00427A13"/>
    <w:rsid w:val="0043011C"/>
    <w:rsid w:val="004302BB"/>
    <w:rsid w:val="00431C36"/>
    <w:rsid w:val="00431F05"/>
    <w:rsid w:val="00432CD3"/>
    <w:rsid w:val="00433F9E"/>
    <w:rsid w:val="00435185"/>
    <w:rsid w:val="0043552F"/>
    <w:rsid w:val="004357E6"/>
    <w:rsid w:val="0043689B"/>
    <w:rsid w:val="00436AC7"/>
    <w:rsid w:val="0043726F"/>
    <w:rsid w:val="0043757C"/>
    <w:rsid w:val="00440AC8"/>
    <w:rsid w:val="004414BE"/>
    <w:rsid w:val="00441D15"/>
    <w:rsid w:val="00442AF3"/>
    <w:rsid w:val="00443290"/>
    <w:rsid w:val="00443934"/>
    <w:rsid w:val="004442EE"/>
    <w:rsid w:val="004450C0"/>
    <w:rsid w:val="00445BCD"/>
    <w:rsid w:val="00445EFB"/>
    <w:rsid w:val="0044600F"/>
    <w:rsid w:val="004472F0"/>
    <w:rsid w:val="00447893"/>
    <w:rsid w:val="004529C3"/>
    <w:rsid w:val="00453947"/>
    <w:rsid w:val="0045403B"/>
    <w:rsid w:val="004545F1"/>
    <w:rsid w:val="004552FE"/>
    <w:rsid w:val="004562A1"/>
    <w:rsid w:val="004570F7"/>
    <w:rsid w:val="00457AE7"/>
    <w:rsid w:val="00457ED6"/>
    <w:rsid w:val="0046115B"/>
    <w:rsid w:val="00461ED4"/>
    <w:rsid w:val="00462DCF"/>
    <w:rsid w:val="00462E8C"/>
    <w:rsid w:val="00462F7E"/>
    <w:rsid w:val="004635B4"/>
    <w:rsid w:val="004646C7"/>
    <w:rsid w:val="0046514F"/>
    <w:rsid w:val="004652DB"/>
    <w:rsid w:val="00465A49"/>
    <w:rsid w:val="00465BA6"/>
    <w:rsid w:val="00466630"/>
    <w:rsid w:val="00466854"/>
    <w:rsid w:val="004669B3"/>
    <w:rsid w:val="00466C18"/>
    <w:rsid w:val="00466ED5"/>
    <w:rsid w:val="00466FEC"/>
    <w:rsid w:val="00467CE9"/>
    <w:rsid w:val="004700F2"/>
    <w:rsid w:val="0047059A"/>
    <w:rsid w:val="0047120F"/>
    <w:rsid w:val="004716F0"/>
    <w:rsid w:val="00471EB5"/>
    <w:rsid w:val="00472047"/>
    <w:rsid w:val="00472136"/>
    <w:rsid w:val="00474095"/>
    <w:rsid w:val="0047494B"/>
    <w:rsid w:val="00474DBB"/>
    <w:rsid w:val="00475228"/>
    <w:rsid w:val="0047595F"/>
    <w:rsid w:val="00475A8F"/>
    <w:rsid w:val="00475D62"/>
    <w:rsid w:val="00476010"/>
    <w:rsid w:val="004764F5"/>
    <w:rsid w:val="00476DD2"/>
    <w:rsid w:val="004777B3"/>
    <w:rsid w:val="00477E2D"/>
    <w:rsid w:val="00481C11"/>
    <w:rsid w:val="00481E80"/>
    <w:rsid w:val="0048206A"/>
    <w:rsid w:val="00482679"/>
    <w:rsid w:val="00483344"/>
    <w:rsid w:val="00483833"/>
    <w:rsid w:val="004841D4"/>
    <w:rsid w:val="00484967"/>
    <w:rsid w:val="004854A6"/>
    <w:rsid w:val="0048583E"/>
    <w:rsid w:val="004861E4"/>
    <w:rsid w:val="00486694"/>
    <w:rsid w:val="00486E29"/>
    <w:rsid w:val="0048778B"/>
    <w:rsid w:val="004877A1"/>
    <w:rsid w:val="00487EF9"/>
    <w:rsid w:val="0049061C"/>
    <w:rsid w:val="00490D88"/>
    <w:rsid w:val="00491308"/>
    <w:rsid w:val="00491861"/>
    <w:rsid w:val="004925F9"/>
    <w:rsid w:val="00492638"/>
    <w:rsid w:val="0049279B"/>
    <w:rsid w:val="00492DC0"/>
    <w:rsid w:val="0049336E"/>
    <w:rsid w:val="00493A20"/>
    <w:rsid w:val="00493A4C"/>
    <w:rsid w:val="00494372"/>
    <w:rsid w:val="00494C1B"/>
    <w:rsid w:val="004953FC"/>
    <w:rsid w:val="00495641"/>
    <w:rsid w:val="00495743"/>
    <w:rsid w:val="00495B5D"/>
    <w:rsid w:val="00495EB8"/>
    <w:rsid w:val="00495FF6"/>
    <w:rsid w:val="00496F6D"/>
    <w:rsid w:val="0049752A"/>
    <w:rsid w:val="004A05AB"/>
    <w:rsid w:val="004A2781"/>
    <w:rsid w:val="004A36DF"/>
    <w:rsid w:val="004A3874"/>
    <w:rsid w:val="004A3CB8"/>
    <w:rsid w:val="004A40BB"/>
    <w:rsid w:val="004A4494"/>
    <w:rsid w:val="004A4700"/>
    <w:rsid w:val="004A4CA0"/>
    <w:rsid w:val="004A4CB0"/>
    <w:rsid w:val="004A5A0B"/>
    <w:rsid w:val="004A5C1C"/>
    <w:rsid w:val="004A6BEF"/>
    <w:rsid w:val="004A7247"/>
    <w:rsid w:val="004A7342"/>
    <w:rsid w:val="004A7AB6"/>
    <w:rsid w:val="004A7B15"/>
    <w:rsid w:val="004A7DD3"/>
    <w:rsid w:val="004B021E"/>
    <w:rsid w:val="004B0243"/>
    <w:rsid w:val="004B3217"/>
    <w:rsid w:val="004B3DB1"/>
    <w:rsid w:val="004B42CE"/>
    <w:rsid w:val="004B44D8"/>
    <w:rsid w:val="004B4D6B"/>
    <w:rsid w:val="004B4E22"/>
    <w:rsid w:val="004B4F9B"/>
    <w:rsid w:val="004B5340"/>
    <w:rsid w:val="004B54D4"/>
    <w:rsid w:val="004B6222"/>
    <w:rsid w:val="004B633F"/>
    <w:rsid w:val="004B6A22"/>
    <w:rsid w:val="004B7293"/>
    <w:rsid w:val="004C09B4"/>
    <w:rsid w:val="004C0E8A"/>
    <w:rsid w:val="004C1763"/>
    <w:rsid w:val="004C1BA1"/>
    <w:rsid w:val="004C1BE3"/>
    <w:rsid w:val="004C20D3"/>
    <w:rsid w:val="004C39BD"/>
    <w:rsid w:val="004C4504"/>
    <w:rsid w:val="004C5337"/>
    <w:rsid w:val="004C553B"/>
    <w:rsid w:val="004C59A7"/>
    <w:rsid w:val="004C5A38"/>
    <w:rsid w:val="004C610A"/>
    <w:rsid w:val="004D18FF"/>
    <w:rsid w:val="004D23B6"/>
    <w:rsid w:val="004D24A7"/>
    <w:rsid w:val="004D2994"/>
    <w:rsid w:val="004D3314"/>
    <w:rsid w:val="004D3B4F"/>
    <w:rsid w:val="004D3BE6"/>
    <w:rsid w:val="004D44B6"/>
    <w:rsid w:val="004D5B61"/>
    <w:rsid w:val="004D6147"/>
    <w:rsid w:val="004D75EF"/>
    <w:rsid w:val="004E11C3"/>
    <w:rsid w:val="004E1B00"/>
    <w:rsid w:val="004E2B9B"/>
    <w:rsid w:val="004E2C83"/>
    <w:rsid w:val="004E35D4"/>
    <w:rsid w:val="004E3832"/>
    <w:rsid w:val="004E3EE5"/>
    <w:rsid w:val="004E4E2F"/>
    <w:rsid w:val="004E4F93"/>
    <w:rsid w:val="004E5F35"/>
    <w:rsid w:val="004E67A2"/>
    <w:rsid w:val="004E6C61"/>
    <w:rsid w:val="004E75CA"/>
    <w:rsid w:val="004F1EE9"/>
    <w:rsid w:val="004F1F33"/>
    <w:rsid w:val="004F2298"/>
    <w:rsid w:val="004F3767"/>
    <w:rsid w:val="004F3B87"/>
    <w:rsid w:val="004F45AE"/>
    <w:rsid w:val="004F5194"/>
    <w:rsid w:val="004F5C64"/>
    <w:rsid w:val="004F603C"/>
    <w:rsid w:val="004F60B6"/>
    <w:rsid w:val="004F6208"/>
    <w:rsid w:val="004F640E"/>
    <w:rsid w:val="004F6E7E"/>
    <w:rsid w:val="004F744B"/>
    <w:rsid w:val="004F7686"/>
    <w:rsid w:val="004F76F3"/>
    <w:rsid w:val="004F7A50"/>
    <w:rsid w:val="00500B8E"/>
    <w:rsid w:val="00500E40"/>
    <w:rsid w:val="005012F4"/>
    <w:rsid w:val="0050158B"/>
    <w:rsid w:val="0050237F"/>
    <w:rsid w:val="005036B2"/>
    <w:rsid w:val="00503C2F"/>
    <w:rsid w:val="00504840"/>
    <w:rsid w:val="00504D7F"/>
    <w:rsid w:val="00507488"/>
    <w:rsid w:val="00507999"/>
    <w:rsid w:val="00511C64"/>
    <w:rsid w:val="00512691"/>
    <w:rsid w:val="00512833"/>
    <w:rsid w:val="00513D52"/>
    <w:rsid w:val="00514237"/>
    <w:rsid w:val="005142A1"/>
    <w:rsid w:val="0051451F"/>
    <w:rsid w:val="00514DAB"/>
    <w:rsid w:val="00515A1E"/>
    <w:rsid w:val="00517C08"/>
    <w:rsid w:val="00520B12"/>
    <w:rsid w:val="00520BC4"/>
    <w:rsid w:val="00520EC4"/>
    <w:rsid w:val="00520F18"/>
    <w:rsid w:val="005212CE"/>
    <w:rsid w:val="005225E7"/>
    <w:rsid w:val="00522A98"/>
    <w:rsid w:val="0052312D"/>
    <w:rsid w:val="005238F7"/>
    <w:rsid w:val="00523C47"/>
    <w:rsid w:val="00523FCC"/>
    <w:rsid w:val="0052441A"/>
    <w:rsid w:val="005252F6"/>
    <w:rsid w:val="00525F22"/>
    <w:rsid w:val="0052616C"/>
    <w:rsid w:val="005275F7"/>
    <w:rsid w:val="00527ED9"/>
    <w:rsid w:val="00530B85"/>
    <w:rsid w:val="005310E1"/>
    <w:rsid w:val="005315F8"/>
    <w:rsid w:val="00531689"/>
    <w:rsid w:val="00531905"/>
    <w:rsid w:val="00533072"/>
    <w:rsid w:val="00533664"/>
    <w:rsid w:val="00534AB1"/>
    <w:rsid w:val="00535393"/>
    <w:rsid w:val="00535AD0"/>
    <w:rsid w:val="00536250"/>
    <w:rsid w:val="00537B26"/>
    <w:rsid w:val="0054135A"/>
    <w:rsid w:val="0054259C"/>
    <w:rsid w:val="00542D74"/>
    <w:rsid w:val="00544236"/>
    <w:rsid w:val="00546C5A"/>
    <w:rsid w:val="0054786C"/>
    <w:rsid w:val="005507F9"/>
    <w:rsid w:val="00550B85"/>
    <w:rsid w:val="00550E74"/>
    <w:rsid w:val="00551005"/>
    <w:rsid w:val="005511F0"/>
    <w:rsid w:val="0055168E"/>
    <w:rsid w:val="00553129"/>
    <w:rsid w:val="00554E15"/>
    <w:rsid w:val="005553EF"/>
    <w:rsid w:val="00555453"/>
    <w:rsid w:val="00555973"/>
    <w:rsid w:val="005559B9"/>
    <w:rsid w:val="00555FEE"/>
    <w:rsid w:val="00556687"/>
    <w:rsid w:val="005571C3"/>
    <w:rsid w:val="00560C66"/>
    <w:rsid w:val="0056118D"/>
    <w:rsid w:val="00561E2C"/>
    <w:rsid w:val="005627CD"/>
    <w:rsid w:val="00562BF6"/>
    <w:rsid w:val="00562CCD"/>
    <w:rsid w:val="00563371"/>
    <w:rsid w:val="005633BA"/>
    <w:rsid w:val="00563524"/>
    <w:rsid w:val="00564227"/>
    <w:rsid w:val="00564927"/>
    <w:rsid w:val="005654FA"/>
    <w:rsid w:val="00565936"/>
    <w:rsid w:val="00565A08"/>
    <w:rsid w:val="00565AB9"/>
    <w:rsid w:val="005660AC"/>
    <w:rsid w:val="0057020D"/>
    <w:rsid w:val="0057024D"/>
    <w:rsid w:val="00570819"/>
    <w:rsid w:val="005712FF"/>
    <w:rsid w:val="00571406"/>
    <w:rsid w:val="0057266A"/>
    <w:rsid w:val="0057371F"/>
    <w:rsid w:val="00574234"/>
    <w:rsid w:val="00574D83"/>
    <w:rsid w:val="005755BA"/>
    <w:rsid w:val="00576455"/>
    <w:rsid w:val="00576ADF"/>
    <w:rsid w:val="0057771F"/>
    <w:rsid w:val="00577AF9"/>
    <w:rsid w:val="00577D39"/>
    <w:rsid w:val="00580864"/>
    <w:rsid w:val="00580BDD"/>
    <w:rsid w:val="00580DBA"/>
    <w:rsid w:val="00581045"/>
    <w:rsid w:val="0058104B"/>
    <w:rsid w:val="00581316"/>
    <w:rsid w:val="00581800"/>
    <w:rsid w:val="005831A3"/>
    <w:rsid w:val="0058367F"/>
    <w:rsid w:val="00583849"/>
    <w:rsid w:val="0058407A"/>
    <w:rsid w:val="0058412E"/>
    <w:rsid w:val="0058436F"/>
    <w:rsid w:val="00584C6B"/>
    <w:rsid w:val="00586FAA"/>
    <w:rsid w:val="005871A4"/>
    <w:rsid w:val="00587A7D"/>
    <w:rsid w:val="00590AB7"/>
    <w:rsid w:val="00592237"/>
    <w:rsid w:val="0059228B"/>
    <w:rsid w:val="005927B7"/>
    <w:rsid w:val="005932D3"/>
    <w:rsid w:val="00593E8C"/>
    <w:rsid w:val="005946C2"/>
    <w:rsid w:val="00594BB6"/>
    <w:rsid w:val="00594FFD"/>
    <w:rsid w:val="0059509B"/>
    <w:rsid w:val="00596743"/>
    <w:rsid w:val="00596AAF"/>
    <w:rsid w:val="00597D02"/>
    <w:rsid w:val="00597F24"/>
    <w:rsid w:val="005A0D74"/>
    <w:rsid w:val="005A11AB"/>
    <w:rsid w:val="005A1688"/>
    <w:rsid w:val="005A1767"/>
    <w:rsid w:val="005A192F"/>
    <w:rsid w:val="005A1B84"/>
    <w:rsid w:val="005A1F8E"/>
    <w:rsid w:val="005A235D"/>
    <w:rsid w:val="005A2F1E"/>
    <w:rsid w:val="005A3012"/>
    <w:rsid w:val="005A31A9"/>
    <w:rsid w:val="005A457A"/>
    <w:rsid w:val="005A4D65"/>
    <w:rsid w:val="005A4FA2"/>
    <w:rsid w:val="005A5309"/>
    <w:rsid w:val="005A57F6"/>
    <w:rsid w:val="005A78E9"/>
    <w:rsid w:val="005B078E"/>
    <w:rsid w:val="005B1FB5"/>
    <w:rsid w:val="005B27F8"/>
    <w:rsid w:val="005B408E"/>
    <w:rsid w:val="005B41B2"/>
    <w:rsid w:val="005B4582"/>
    <w:rsid w:val="005B55E2"/>
    <w:rsid w:val="005B56E1"/>
    <w:rsid w:val="005B62E2"/>
    <w:rsid w:val="005B6370"/>
    <w:rsid w:val="005B6613"/>
    <w:rsid w:val="005B6D85"/>
    <w:rsid w:val="005C0A25"/>
    <w:rsid w:val="005C17BA"/>
    <w:rsid w:val="005C1E6B"/>
    <w:rsid w:val="005C22FC"/>
    <w:rsid w:val="005C3A4D"/>
    <w:rsid w:val="005C3BE6"/>
    <w:rsid w:val="005C40CD"/>
    <w:rsid w:val="005C45EB"/>
    <w:rsid w:val="005C473C"/>
    <w:rsid w:val="005C5165"/>
    <w:rsid w:val="005C551E"/>
    <w:rsid w:val="005C7E76"/>
    <w:rsid w:val="005D02B7"/>
    <w:rsid w:val="005D0466"/>
    <w:rsid w:val="005D0620"/>
    <w:rsid w:val="005D1554"/>
    <w:rsid w:val="005D1751"/>
    <w:rsid w:val="005D204B"/>
    <w:rsid w:val="005D2C60"/>
    <w:rsid w:val="005D2CCB"/>
    <w:rsid w:val="005D3147"/>
    <w:rsid w:val="005D332D"/>
    <w:rsid w:val="005D41BB"/>
    <w:rsid w:val="005D41D8"/>
    <w:rsid w:val="005D4346"/>
    <w:rsid w:val="005D44E5"/>
    <w:rsid w:val="005D4BD0"/>
    <w:rsid w:val="005D54B8"/>
    <w:rsid w:val="005D6066"/>
    <w:rsid w:val="005D6BC9"/>
    <w:rsid w:val="005D706E"/>
    <w:rsid w:val="005D76AB"/>
    <w:rsid w:val="005D7987"/>
    <w:rsid w:val="005E1047"/>
    <w:rsid w:val="005E15B4"/>
    <w:rsid w:val="005E2643"/>
    <w:rsid w:val="005E2744"/>
    <w:rsid w:val="005E4EEB"/>
    <w:rsid w:val="005E50CC"/>
    <w:rsid w:val="005E566A"/>
    <w:rsid w:val="005E75F7"/>
    <w:rsid w:val="005E7970"/>
    <w:rsid w:val="005F00BB"/>
    <w:rsid w:val="005F1FD6"/>
    <w:rsid w:val="005F253E"/>
    <w:rsid w:val="005F35C1"/>
    <w:rsid w:val="005F370A"/>
    <w:rsid w:val="005F370D"/>
    <w:rsid w:val="005F4076"/>
    <w:rsid w:val="005F5458"/>
    <w:rsid w:val="005F5575"/>
    <w:rsid w:val="005F5786"/>
    <w:rsid w:val="005F5FCB"/>
    <w:rsid w:val="0060072A"/>
    <w:rsid w:val="006015E9"/>
    <w:rsid w:val="006019C2"/>
    <w:rsid w:val="00603168"/>
    <w:rsid w:val="00603437"/>
    <w:rsid w:val="0060392C"/>
    <w:rsid w:val="00604522"/>
    <w:rsid w:val="0060522B"/>
    <w:rsid w:val="00606230"/>
    <w:rsid w:val="00606797"/>
    <w:rsid w:val="00606EF7"/>
    <w:rsid w:val="00606FEF"/>
    <w:rsid w:val="0060765B"/>
    <w:rsid w:val="006077E6"/>
    <w:rsid w:val="006102FA"/>
    <w:rsid w:val="00610726"/>
    <w:rsid w:val="00611F1E"/>
    <w:rsid w:val="006120D0"/>
    <w:rsid w:val="006121F9"/>
    <w:rsid w:val="00612925"/>
    <w:rsid w:val="006129E7"/>
    <w:rsid w:val="00612B47"/>
    <w:rsid w:val="00612B8D"/>
    <w:rsid w:val="00612EC4"/>
    <w:rsid w:val="00613A4A"/>
    <w:rsid w:val="00613C14"/>
    <w:rsid w:val="00614149"/>
    <w:rsid w:val="00614393"/>
    <w:rsid w:val="00614A94"/>
    <w:rsid w:val="00614F0E"/>
    <w:rsid w:val="00614F69"/>
    <w:rsid w:val="006155FB"/>
    <w:rsid w:val="00616032"/>
    <w:rsid w:val="00616868"/>
    <w:rsid w:val="00617003"/>
    <w:rsid w:val="006202A0"/>
    <w:rsid w:val="006202AD"/>
    <w:rsid w:val="0062033C"/>
    <w:rsid w:val="0062051C"/>
    <w:rsid w:val="00621577"/>
    <w:rsid w:val="006216E6"/>
    <w:rsid w:val="00622AB0"/>
    <w:rsid w:val="006247ED"/>
    <w:rsid w:val="00625A9A"/>
    <w:rsid w:val="00626231"/>
    <w:rsid w:val="006263E2"/>
    <w:rsid w:val="00626A0D"/>
    <w:rsid w:val="00626AC5"/>
    <w:rsid w:val="00627485"/>
    <w:rsid w:val="00627A68"/>
    <w:rsid w:val="00627F9B"/>
    <w:rsid w:val="0063057E"/>
    <w:rsid w:val="00632F53"/>
    <w:rsid w:val="0063319A"/>
    <w:rsid w:val="00634935"/>
    <w:rsid w:val="0063550E"/>
    <w:rsid w:val="00635EE2"/>
    <w:rsid w:val="00636983"/>
    <w:rsid w:val="0064185F"/>
    <w:rsid w:val="0064204D"/>
    <w:rsid w:val="0064245D"/>
    <w:rsid w:val="006426A7"/>
    <w:rsid w:val="00643EF7"/>
    <w:rsid w:val="0064481E"/>
    <w:rsid w:val="00644C44"/>
    <w:rsid w:val="00645752"/>
    <w:rsid w:val="00646AB4"/>
    <w:rsid w:val="006473B5"/>
    <w:rsid w:val="006509F9"/>
    <w:rsid w:val="0065208D"/>
    <w:rsid w:val="0065335F"/>
    <w:rsid w:val="006545B4"/>
    <w:rsid w:val="00654DD5"/>
    <w:rsid w:val="006559C9"/>
    <w:rsid w:val="00655EF0"/>
    <w:rsid w:val="00657797"/>
    <w:rsid w:val="00657BA6"/>
    <w:rsid w:val="006611E0"/>
    <w:rsid w:val="00661A24"/>
    <w:rsid w:val="00662B32"/>
    <w:rsid w:val="00663847"/>
    <w:rsid w:val="00664401"/>
    <w:rsid w:val="006646BB"/>
    <w:rsid w:val="00664B44"/>
    <w:rsid w:val="00664D97"/>
    <w:rsid w:val="00665988"/>
    <w:rsid w:val="00665F9A"/>
    <w:rsid w:val="00666DC3"/>
    <w:rsid w:val="00667276"/>
    <w:rsid w:val="00667B8F"/>
    <w:rsid w:val="00670B4C"/>
    <w:rsid w:val="00670FD4"/>
    <w:rsid w:val="006716F9"/>
    <w:rsid w:val="006717A6"/>
    <w:rsid w:val="00673DA5"/>
    <w:rsid w:val="00674E3B"/>
    <w:rsid w:val="00675969"/>
    <w:rsid w:val="00675D1F"/>
    <w:rsid w:val="00676623"/>
    <w:rsid w:val="00676714"/>
    <w:rsid w:val="00676EC0"/>
    <w:rsid w:val="006801C7"/>
    <w:rsid w:val="00682059"/>
    <w:rsid w:val="00682772"/>
    <w:rsid w:val="00683EA2"/>
    <w:rsid w:val="00684193"/>
    <w:rsid w:val="00684B13"/>
    <w:rsid w:val="00684C3A"/>
    <w:rsid w:val="00685023"/>
    <w:rsid w:val="00685674"/>
    <w:rsid w:val="006858A1"/>
    <w:rsid w:val="0068730C"/>
    <w:rsid w:val="00687554"/>
    <w:rsid w:val="00687B96"/>
    <w:rsid w:val="00687D06"/>
    <w:rsid w:val="0069087F"/>
    <w:rsid w:val="00691028"/>
    <w:rsid w:val="00691162"/>
    <w:rsid w:val="00691590"/>
    <w:rsid w:val="006923AA"/>
    <w:rsid w:val="006928CB"/>
    <w:rsid w:val="00693931"/>
    <w:rsid w:val="00693E05"/>
    <w:rsid w:val="006967EC"/>
    <w:rsid w:val="0069782C"/>
    <w:rsid w:val="00697DA9"/>
    <w:rsid w:val="006A06D2"/>
    <w:rsid w:val="006A1087"/>
    <w:rsid w:val="006A1433"/>
    <w:rsid w:val="006A1695"/>
    <w:rsid w:val="006A1FA3"/>
    <w:rsid w:val="006A2489"/>
    <w:rsid w:val="006A28BB"/>
    <w:rsid w:val="006A39A0"/>
    <w:rsid w:val="006A3DCB"/>
    <w:rsid w:val="006A7E49"/>
    <w:rsid w:val="006B0119"/>
    <w:rsid w:val="006B02C4"/>
    <w:rsid w:val="006B1109"/>
    <w:rsid w:val="006B1FBB"/>
    <w:rsid w:val="006B2570"/>
    <w:rsid w:val="006B287A"/>
    <w:rsid w:val="006B358F"/>
    <w:rsid w:val="006B3CEA"/>
    <w:rsid w:val="006B478D"/>
    <w:rsid w:val="006B4BA7"/>
    <w:rsid w:val="006B5368"/>
    <w:rsid w:val="006B66D5"/>
    <w:rsid w:val="006B7900"/>
    <w:rsid w:val="006C0A3E"/>
    <w:rsid w:val="006C0C07"/>
    <w:rsid w:val="006C0C99"/>
    <w:rsid w:val="006C1549"/>
    <w:rsid w:val="006C16D6"/>
    <w:rsid w:val="006C3F86"/>
    <w:rsid w:val="006C44F5"/>
    <w:rsid w:val="006C4F5E"/>
    <w:rsid w:val="006C724B"/>
    <w:rsid w:val="006D053C"/>
    <w:rsid w:val="006D0720"/>
    <w:rsid w:val="006D20E7"/>
    <w:rsid w:val="006D2929"/>
    <w:rsid w:val="006D29EA"/>
    <w:rsid w:val="006D2DAF"/>
    <w:rsid w:val="006D3139"/>
    <w:rsid w:val="006D352F"/>
    <w:rsid w:val="006D3819"/>
    <w:rsid w:val="006D44A2"/>
    <w:rsid w:val="006D5298"/>
    <w:rsid w:val="006D5B01"/>
    <w:rsid w:val="006D5E7C"/>
    <w:rsid w:val="006D65F5"/>
    <w:rsid w:val="006D7209"/>
    <w:rsid w:val="006D74A0"/>
    <w:rsid w:val="006D74BD"/>
    <w:rsid w:val="006D7661"/>
    <w:rsid w:val="006D7B74"/>
    <w:rsid w:val="006E13AF"/>
    <w:rsid w:val="006E16CA"/>
    <w:rsid w:val="006E26B4"/>
    <w:rsid w:val="006E401C"/>
    <w:rsid w:val="006E40C7"/>
    <w:rsid w:val="006E5671"/>
    <w:rsid w:val="006E5B1E"/>
    <w:rsid w:val="006E5C79"/>
    <w:rsid w:val="006E6070"/>
    <w:rsid w:val="006E707F"/>
    <w:rsid w:val="006E7516"/>
    <w:rsid w:val="006E7CFB"/>
    <w:rsid w:val="006F12CB"/>
    <w:rsid w:val="006F1715"/>
    <w:rsid w:val="006F1DF7"/>
    <w:rsid w:val="006F2A5F"/>
    <w:rsid w:val="006F34BD"/>
    <w:rsid w:val="006F43C3"/>
    <w:rsid w:val="006F474C"/>
    <w:rsid w:val="006F5D01"/>
    <w:rsid w:val="006F68C9"/>
    <w:rsid w:val="006F68EC"/>
    <w:rsid w:val="006F7683"/>
    <w:rsid w:val="006F7932"/>
    <w:rsid w:val="00700510"/>
    <w:rsid w:val="007006A9"/>
    <w:rsid w:val="007013AB"/>
    <w:rsid w:val="0070356B"/>
    <w:rsid w:val="00703B8D"/>
    <w:rsid w:val="00703C9E"/>
    <w:rsid w:val="00704543"/>
    <w:rsid w:val="00704997"/>
    <w:rsid w:val="00705111"/>
    <w:rsid w:val="007051CB"/>
    <w:rsid w:val="007056BD"/>
    <w:rsid w:val="007057DB"/>
    <w:rsid w:val="0070698F"/>
    <w:rsid w:val="00706B8A"/>
    <w:rsid w:val="00706DF6"/>
    <w:rsid w:val="00707C31"/>
    <w:rsid w:val="00710DE6"/>
    <w:rsid w:val="007118E2"/>
    <w:rsid w:val="007128BC"/>
    <w:rsid w:val="007130EA"/>
    <w:rsid w:val="00713528"/>
    <w:rsid w:val="0071374B"/>
    <w:rsid w:val="0071406C"/>
    <w:rsid w:val="007143CE"/>
    <w:rsid w:val="00714C90"/>
    <w:rsid w:val="00715768"/>
    <w:rsid w:val="00715B90"/>
    <w:rsid w:val="00716057"/>
    <w:rsid w:val="0071668B"/>
    <w:rsid w:val="00716B6F"/>
    <w:rsid w:val="00717DFB"/>
    <w:rsid w:val="0072008E"/>
    <w:rsid w:val="007212B1"/>
    <w:rsid w:val="00721503"/>
    <w:rsid w:val="00722DE1"/>
    <w:rsid w:val="00722E7E"/>
    <w:rsid w:val="0072392C"/>
    <w:rsid w:val="007242B1"/>
    <w:rsid w:val="00726307"/>
    <w:rsid w:val="0072736E"/>
    <w:rsid w:val="00727D19"/>
    <w:rsid w:val="007313E9"/>
    <w:rsid w:val="00731E75"/>
    <w:rsid w:val="007324E7"/>
    <w:rsid w:val="00732AA2"/>
    <w:rsid w:val="00734312"/>
    <w:rsid w:val="00734928"/>
    <w:rsid w:val="007355DB"/>
    <w:rsid w:val="007357DA"/>
    <w:rsid w:val="00735DFC"/>
    <w:rsid w:val="00736004"/>
    <w:rsid w:val="00736D33"/>
    <w:rsid w:val="007411EA"/>
    <w:rsid w:val="0074192B"/>
    <w:rsid w:val="00742193"/>
    <w:rsid w:val="0074269C"/>
    <w:rsid w:val="00742909"/>
    <w:rsid w:val="00742F19"/>
    <w:rsid w:val="00743115"/>
    <w:rsid w:val="00743147"/>
    <w:rsid w:val="00743727"/>
    <w:rsid w:val="00743A3E"/>
    <w:rsid w:val="00743BFA"/>
    <w:rsid w:val="007463C3"/>
    <w:rsid w:val="0074646E"/>
    <w:rsid w:val="00746AE2"/>
    <w:rsid w:val="00747BDF"/>
    <w:rsid w:val="00750403"/>
    <w:rsid w:val="00750986"/>
    <w:rsid w:val="007509DE"/>
    <w:rsid w:val="0075126D"/>
    <w:rsid w:val="00751A63"/>
    <w:rsid w:val="00751E56"/>
    <w:rsid w:val="00753635"/>
    <w:rsid w:val="0075369C"/>
    <w:rsid w:val="00753D74"/>
    <w:rsid w:val="00754561"/>
    <w:rsid w:val="00754E68"/>
    <w:rsid w:val="00755681"/>
    <w:rsid w:val="00756C57"/>
    <w:rsid w:val="00757043"/>
    <w:rsid w:val="007574BE"/>
    <w:rsid w:val="00757D83"/>
    <w:rsid w:val="00760241"/>
    <w:rsid w:val="00760DC8"/>
    <w:rsid w:val="00761253"/>
    <w:rsid w:val="0076199B"/>
    <w:rsid w:val="00762EF7"/>
    <w:rsid w:val="007632E8"/>
    <w:rsid w:val="00764907"/>
    <w:rsid w:val="00765F29"/>
    <w:rsid w:val="007660FD"/>
    <w:rsid w:val="0076715E"/>
    <w:rsid w:val="00767B20"/>
    <w:rsid w:val="00767E0C"/>
    <w:rsid w:val="00767EB1"/>
    <w:rsid w:val="00770CB9"/>
    <w:rsid w:val="00772021"/>
    <w:rsid w:val="00772046"/>
    <w:rsid w:val="00772187"/>
    <w:rsid w:val="00772FF8"/>
    <w:rsid w:val="00773E56"/>
    <w:rsid w:val="00775249"/>
    <w:rsid w:val="00775D99"/>
    <w:rsid w:val="00776D89"/>
    <w:rsid w:val="007770A3"/>
    <w:rsid w:val="0077710D"/>
    <w:rsid w:val="00777BE7"/>
    <w:rsid w:val="00780115"/>
    <w:rsid w:val="007804FD"/>
    <w:rsid w:val="00781178"/>
    <w:rsid w:val="00781DB2"/>
    <w:rsid w:val="007828B2"/>
    <w:rsid w:val="00782E63"/>
    <w:rsid w:val="00782F35"/>
    <w:rsid w:val="00783253"/>
    <w:rsid w:val="00783424"/>
    <w:rsid w:val="00783C9B"/>
    <w:rsid w:val="00784B43"/>
    <w:rsid w:val="007850AE"/>
    <w:rsid w:val="007855B0"/>
    <w:rsid w:val="00785AEC"/>
    <w:rsid w:val="00785E64"/>
    <w:rsid w:val="00787FCF"/>
    <w:rsid w:val="00790353"/>
    <w:rsid w:val="0079062E"/>
    <w:rsid w:val="00790D41"/>
    <w:rsid w:val="007917AF"/>
    <w:rsid w:val="007917BC"/>
    <w:rsid w:val="00792018"/>
    <w:rsid w:val="0079226C"/>
    <w:rsid w:val="007929F6"/>
    <w:rsid w:val="00793447"/>
    <w:rsid w:val="007936A9"/>
    <w:rsid w:val="007959C5"/>
    <w:rsid w:val="00795C2F"/>
    <w:rsid w:val="00795C9E"/>
    <w:rsid w:val="00795E99"/>
    <w:rsid w:val="00795FDD"/>
    <w:rsid w:val="00796314"/>
    <w:rsid w:val="00796FEF"/>
    <w:rsid w:val="007976B6"/>
    <w:rsid w:val="00797AE4"/>
    <w:rsid w:val="00797EF7"/>
    <w:rsid w:val="007A0133"/>
    <w:rsid w:val="007A03A0"/>
    <w:rsid w:val="007A0B6E"/>
    <w:rsid w:val="007A0E49"/>
    <w:rsid w:val="007A163E"/>
    <w:rsid w:val="007A22DD"/>
    <w:rsid w:val="007A2CE0"/>
    <w:rsid w:val="007A3662"/>
    <w:rsid w:val="007A366E"/>
    <w:rsid w:val="007A50E6"/>
    <w:rsid w:val="007A5DE1"/>
    <w:rsid w:val="007A7AF4"/>
    <w:rsid w:val="007A7F40"/>
    <w:rsid w:val="007B00EA"/>
    <w:rsid w:val="007B113D"/>
    <w:rsid w:val="007B1303"/>
    <w:rsid w:val="007B16E8"/>
    <w:rsid w:val="007B3390"/>
    <w:rsid w:val="007B358D"/>
    <w:rsid w:val="007B393F"/>
    <w:rsid w:val="007B3F79"/>
    <w:rsid w:val="007B42A8"/>
    <w:rsid w:val="007B4D25"/>
    <w:rsid w:val="007B5DE9"/>
    <w:rsid w:val="007B5DFD"/>
    <w:rsid w:val="007B5F50"/>
    <w:rsid w:val="007B61B1"/>
    <w:rsid w:val="007B6357"/>
    <w:rsid w:val="007C03D5"/>
    <w:rsid w:val="007C051A"/>
    <w:rsid w:val="007C0AFD"/>
    <w:rsid w:val="007C1A42"/>
    <w:rsid w:val="007C29DC"/>
    <w:rsid w:val="007C2BE5"/>
    <w:rsid w:val="007C2CFA"/>
    <w:rsid w:val="007C32FD"/>
    <w:rsid w:val="007C3F8B"/>
    <w:rsid w:val="007C4780"/>
    <w:rsid w:val="007C52AC"/>
    <w:rsid w:val="007C5EB8"/>
    <w:rsid w:val="007C62CC"/>
    <w:rsid w:val="007C686B"/>
    <w:rsid w:val="007C71D6"/>
    <w:rsid w:val="007C72CA"/>
    <w:rsid w:val="007C7C0B"/>
    <w:rsid w:val="007D0E18"/>
    <w:rsid w:val="007D19A9"/>
    <w:rsid w:val="007D1A69"/>
    <w:rsid w:val="007D2CD7"/>
    <w:rsid w:val="007D3641"/>
    <w:rsid w:val="007D4B9B"/>
    <w:rsid w:val="007D54DC"/>
    <w:rsid w:val="007D5947"/>
    <w:rsid w:val="007D5955"/>
    <w:rsid w:val="007D67EF"/>
    <w:rsid w:val="007D6D2E"/>
    <w:rsid w:val="007D7064"/>
    <w:rsid w:val="007E04C0"/>
    <w:rsid w:val="007E17E2"/>
    <w:rsid w:val="007E2D20"/>
    <w:rsid w:val="007E3AE8"/>
    <w:rsid w:val="007E4CAA"/>
    <w:rsid w:val="007E53C4"/>
    <w:rsid w:val="007E566C"/>
    <w:rsid w:val="007E69A0"/>
    <w:rsid w:val="007E7098"/>
    <w:rsid w:val="007F1745"/>
    <w:rsid w:val="007F1DBE"/>
    <w:rsid w:val="007F200F"/>
    <w:rsid w:val="007F213B"/>
    <w:rsid w:val="007F241C"/>
    <w:rsid w:val="007F2757"/>
    <w:rsid w:val="007F2816"/>
    <w:rsid w:val="007F4092"/>
    <w:rsid w:val="007F46D8"/>
    <w:rsid w:val="007F50E8"/>
    <w:rsid w:val="007F5A37"/>
    <w:rsid w:val="007F5EBA"/>
    <w:rsid w:val="007F61D3"/>
    <w:rsid w:val="007F7596"/>
    <w:rsid w:val="007F7702"/>
    <w:rsid w:val="007F77D5"/>
    <w:rsid w:val="008031F5"/>
    <w:rsid w:val="008048A4"/>
    <w:rsid w:val="008048B2"/>
    <w:rsid w:val="008051C5"/>
    <w:rsid w:val="00805B23"/>
    <w:rsid w:val="00805F33"/>
    <w:rsid w:val="00806222"/>
    <w:rsid w:val="008064BA"/>
    <w:rsid w:val="008069E7"/>
    <w:rsid w:val="0080729B"/>
    <w:rsid w:val="00807C89"/>
    <w:rsid w:val="008120DC"/>
    <w:rsid w:val="0081210A"/>
    <w:rsid w:val="008122B5"/>
    <w:rsid w:val="00813F1C"/>
    <w:rsid w:val="00814145"/>
    <w:rsid w:val="00814639"/>
    <w:rsid w:val="00814760"/>
    <w:rsid w:val="00814928"/>
    <w:rsid w:val="00814AD2"/>
    <w:rsid w:val="00815035"/>
    <w:rsid w:val="00815960"/>
    <w:rsid w:val="00815DD1"/>
    <w:rsid w:val="008167C1"/>
    <w:rsid w:val="00817CDC"/>
    <w:rsid w:val="00817F11"/>
    <w:rsid w:val="008203AA"/>
    <w:rsid w:val="00820782"/>
    <w:rsid w:val="00821762"/>
    <w:rsid w:val="00821963"/>
    <w:rsid w:val="0082241D"/>
    <w:rsid w:val="008230A4"/>
    <w:rsid w:val="00823C1B"/>
    <w:rsid w:val="008240EF"/>
    <w:rsid w:val="0082418A"/>
    <w:rsid w:val="008241D7"/>
    <w:rsid w:val="00824754"/>
    <w:rsid w:val="00824DC3"/>
    <w:rsid w:val="008253C9"/>
    <w:rsid w:val="008257DA"/>
    <w:rsid w:val="0082593C"/>
    <w:rsid w:val="00825DC8"/>
    <w:rsid w:val="00825E63"/>
    <w:rsid w:val="00825FA4"/>
    <w:rsid w:val="0082738D"/>
    <w:rsid w:val="00827C17"/>
    <w:rsid w:val="00830DCB"/>
    <w:rsid w:val="00831C74"/>
    <w:rsid w:val="008321ED"/>
    <w:rsid w:val="00832260"/>
    <w:rsid w:val="00832CA7"/>
    <w:rsid w:val="008342A4"/>
    <w:rsid w:val="008355BC"/>
    <w:rsid w:val="00835C02"/>
    <w:rsid w:val="0083681E"/>
    <w:rsid w:val="00837037"/>
    <w:rsid w:val="0083780A"/>
    <w:rsid w:val="00841157"/>
    <w:rsid w:val="008412FB"/>
    <w:rsid w:val="0084178B"/>
    <w:rsid w:val="00842AED"/>
    <w:rsid w:val="008433D6"/>
    <w:rsid w:val="008436B6"/>
    <w:rsid w:val="00844548"/>
    <w:rsid w:val="0084484D"/>
    <w:rsid w:val="00844DDE"/>
    <w:rsid w:val="00845AC1"/>
    <w:rsid w:val="00847D70"/>
    <w:rsid w:val="00850A30"/>
    <w:rsid w:val="00850BCD"/>
    <w:rsid w:val="00850D7E"/>
    <w:rsid w:val="00850E11"/>
    <w:rsid w:val="00851717"/>
    <w:rsid w:val="00852E07"/>
    <w:rsid w:val="0085368B"/>
    <w:rsid w:val="00854043"/>
    <w:rsid w:val="00854668"/>
    <w:rsid w:val="0085493B"/>
    <w:rsid w:val="008549E6"/>
    <w:rsid w:val="00854C12"/>
    <w:rsid w:val="00855850"/>
    <w:rsid w:val="008560B5"/>
    <w:rsid w:val="008561E8"/>
    <w:rsid w:val="0085641B"/>
    <w:rsid w:val="00856C52"/>
    <w:rsid w:val="00857357"/>
    <w:rsid w:val="00857482"/>
    <w:rsid w:val="00857A7C"/>
    <w:rsid w:val="0086071B"/>
    <w:rsid w:val="00860CE2"/>
    <w:rsid w:val="008620D2"/>
    <w:rsid w:val="00863764"/>
    <w:rsid w:val="00863C31"/>
    <w:rsid w:val="0086475E"/>
    <w:rsid w:val="00865E08"/>
    <w:rsid w:val="00866FE7"/>
    <w:rsid w:val="0086785E"/>
    <w:rsid w:val="008678F1"/>
    <w:rsid w:val="008705A7"/>
    <w:rsid w:val="0087086B"/>
    <w:rsid w:val="00870B5D"/>
    <w:rsid w:val="00871638"/>
    <w:rsid w:val="00871B08"/>
    <w:rsid w:val="00872600"/>
    <w:rsid w:val="00872F5B"/>
    <w:rsid w:val="00873AFC"/>
    <w:rsid w:val="00874643"/>
    <w:rsid w:val="00874E98"/>
    <w:rsid w:val="00874ED6"/>
    <w:rsid w:val="00875FD4"/>
    <w:rsid w:val="008769E5"/>
    <w:rsid w:val="00876C8F"/>
    <w:rsid w:val="00877E5D"/>
    <w:rsid w:val="00881262"/>
    <w:rsid w:val="00881649"/>
    <w:rsid w:val="008823E9"/>
    <w:rsid w:val="008826E0"/>
    <w:rsid w:val="00884E98"/>
    <w:rsid w:val="00886029"/>
    <w:rsid w:val="00886F31"/>
    <w:rsid w:val="00890592"/>
    <w:rsid w:val="00890F4F"/>
    <w:rsid w:val="00891BF1"/>
    <w:rsid w:val="00892607"/>
    <w:rsid w:val="00894E9A"/>
    <w:rsid w:val="0089569E"/>
    <w:rsid w:val="00896790"/>
    <w:rsid w:val="00896E1C"/>
    <w:rsid w:val="008976A7"/>
    <w:rsid w:val="00897E3F"/>
    <w:rsid w:val="008A0F91"/>
    <w:rsid w:val="008A12A8"/>
    <w:rsid w:val="008A15D2"/>
    <w:rsid w:val="008A182A"/>
    <w:rsid w:val="008A1E84"/>
    <w:rsid w:val="008A24B4"/>
    <w:rsid w:val="008A2675"/>
    <w:rsid w:val="008A35D7"/>
    <w:rsid w:val="008A3770"/>
    <w:rsid w:val="008A4568"/>
    <w:rsid w:val="008A56D1"/>
    <w:rsid w:val="008A59D2"/>
    <w:rsid w:val="008A6022"/>
    <w:rsid w:val="008A6083"/>
    <w:rsid w:val="008A7C92"/>
    <w:rsid w:val="008B0522"/>
    <w:rsid w:val="008B087E"/>
    <w:rsid w:val="008B0FB4"/>
    <w:rsid w:val="008B12DA"/>
    <w:rsid w:val="008B1C44"/>
    <w:rsid w:val="008B2692"/>
    <w:rsid w:val="008B34A5"/>
    <w:rsid w:val="008B3774"/>
    <w:rsid w:val="008B42DC"/>
    <w:rsid w:val="008B4767"/>
    <w:rsid w:val="008B4C38"/>
    <w:rsid w:val="008B4E32"/>
    <w:rsid w:val="008B51F4"/>
    <w:rsid w:val="008B670F"/>
    <w:rsid w:val="008B6A6C"/>
    <w:rsid w:val="008B6EDB"/>
    <w:rsid w:val="008B732E"/>
    <w:rsid w:val="008B7DAF"/>
    <w:rsid w:val="008B7F9C"/>
    <w:rsid w:val="008B7FAA"/>
    <w:rsid w:val="008C0E9F"/>
    <w:rsid w:val="008C108B"/>
    <w:rsid w:val="008C2AAC"/>
    <w:rsid w:val="008C30F5"/>
    <w:rsid w:val="008C4716"/>
    <w:rsid w:val="008C501D"/>
    <w:rsid w:val="008C51A2"/>
    <w:rsid w:val="008C599C"/>
    <w:rsid w:val="008C5DBE"/>
    <w:rsid w:val="008C6557"/>
    <w:rsid w:val="008C6603"/>
    <w:rsid w:val="008C6730"/>
    <w:rsid w:val="008C7772"/>
    <w:rsid w:val="008C7D25"/>
    <w:rsid w:val="008C7FD8"/>
    <w:rsid w:val="008D0184"/>
    <w:rsid w:val="008D01E8"/>
    <w:rsid w:val="008D02FD"/>
    <w:rsid w:val="008D17FE"/>
    <w:rsid w:val="008D1BC0"/>
    <w:rsid w:val="008D259F"/>
    <w:rsid w:val="008D3536"/>
    <w:rsid w:val="008D411A"/>
    <w:rsid w:val="008D465B"/>
    <w:rsid w:val="008D49B1"/>
    <w:rsid w:val="008D4D86"/>
    <w:rsid w:val="008D591D"/>
    <w:rsid w:val="008D5DC1"/>
    <w:rsid w:val="008D6894"/>
    <w:rsid w:val="008D6D6E"/>
    <w:rsid w:val="008D76D9"/>
    <w:rsid w:val="008D77E4"/>
    <w:rsid w:val="008E026C"/>
    <w:rsid w:val="008E116F"/>
    <w:rsid w:val="008E1559"/>
    <w:rsid w:val="008E18A4"/>
    <w:rsid w:val="008E2E94"/>
    <w:rsid w:val="008E302E"/>
    <w:rsid w:val="008E3DFC"/>
    <w:rsid w:val="008E3E6F"/>
    <w:rsid w:val="008E4D11"/>
    <w:rsid w:val="008E5474"/>
    <w:rsid w:val="008E595E"/>
    <w:rsid w:val="008E5CCA"/>
    <w:rsid w:val="008E5E69"/>
    <w:rsid w:val="008E5ED0"/>
    <w:rsid w:val="008E624B"/>
    <w:rsid w:val="008E6D15"/>
    <w:rsid w:val="008E7A9D"/>
    <w:rsid w:val="008F04C7"/>
    <w:rsid w:val="008F32F5"/>
    <w:rsid w:val="008F3CDA"/>
    <w:rsid w:val="008F4155"/>
    <w:rsid w:val="008F4C56"/>
    <w:rsid w:val="008F5538"/>
    <w:rsid w:val="008F563F"/>
    <w:rsid w:val="008F5A84"/>
    <w:rsid w:val="008F656E"/>
    <w:rsid w:val="008F6EDE"/>
    <w:rsid w:val="008F710E"/>
    <w:rsid w:val="008F7469"/>
    <w:rsid w:val="008F7945"/>
    <w:rsid w:val="008F7B64"/>
    <w:rsid w:val="008F7D26"/>
    <w:rsid w:val="009008DA"/>
    <w:rsid w:val="00901814"/>
    <w:rsid w:val="009023D6"/>
    <w:rsid w:val="009031BF"/>
    <w:rsid w:val="0090375E"/>
    <w:rsid w:val="00903A4D"/>
    <w:rsid w:val="00904CA1"/>
    <w:rsid w:val="009059EF"/>
    <w:rsid w:val="00905B23"/>
    <w:rsid w:val="00905FA5"/>
    <w:rsid w:val="009067F2"/>
    <w:rsid w:val="009073E2"/>
    <w:rsid w:val="009079B5"/>
    <w:rsid w:val="00907E7A"/>
    <w:rsid w:val="009100F4"/>
    <w:rsid w:val="0091053B"/>
    <w:rsid w:val="00910DA2"/>
    <w:rsid w:val="00910DBB"/>
    <w:rsid w:val="00911A7C"/>
    <w:rsid w:val="009122C0"/>
    <w:rsid w:val="0091309E"/>
    <w:rsid w:val="009131FA"/>
    <w:rsid w:val="00914A7B"/>
    <w:rsid w:val="00914E71"/>
    <w:rsid w:val="00916461"/>
    <w:rsid w:val="00916C50"/>
    <w:rsid w:val="00920722"/>
    <w:rsid w:val="00920E84"/>
    <w:rsid w:val="00920E8D"/>
    <w:rsid w:val="00924434"/>
    <w:rsid w:val="00924BA5"/>
    <w:rsid w:val="00925216"/>
    <w:rsid w:val="0092577F"/>
    <w:rsid w:val="00926A4E"/>
    <w:rsid w:val="00926BAA"/>
    <w:rsid w:val="0092704C"/>
    <w:rsid w:val="00927D5E"/>
    <w:rsid w:val="00927DA2"/>
    <w:rsid w:val="00930244"/>
    <w:rsid w:val="00930F95"/>
    <w:rsid w:val="0093103C"/>
    <w:rsid w:val="009310E8"/>
    <w:rsid w:val="009312C8"/>
    <w:rsid w:val="00931609"/>
    <w:rsid w:val="0093223D"/>
    <w:rsid w:val="009325C3"/>
    <w:rsid w:val="009329B4"/>
    <w:rsid w:val="00933406"/>
    <w:rsid w:val="00934167"/>
    <w:rsid w:val="00934396"/>
    <w:rsid w:val="00934466"/>
    <w:rsid w:val="00935A19"/>
    <w:rsid w:val="00935EC9"/>
    <w:rsid w:val="00936F68"/>
    <w:rsid w:val="0093768E"/>
    <w:rsid w:val="00937F13"/>
    <w:rsid w:val="00937FFC"/>
    <w:rsid w:val="00940336"/>
    <w:rsid w:val="00941148"/>
    <w:rsid w:val="00941264"/>
    <w:rsid w:val="009416E1"/>
    <w:rsid w:val="009416E5"/>
    <w:rsid w:val="009461B5"/>
    <w:rsid w:val="00947A7C"/>
    <w:rsid w:val="009507BE"/>
    <w:rsid w:val="00950D7F"/>
    <w:rsid w:val="0095277F"/>
    <w:rsid w:val="00952A92"/>
    <w:rsid w:val="00952C70"/>
    <w:rsid w:val="00954ACD"/>
    <w:rsid w:val="009566BD"/>
    <w:rsid w:val="0095699C"/>
    <w:rsid w:val="00957691"/>
    <w:rsid w:val="00957864"/>
    <w:rsid w:val="00957FB7"/>
    <w:rsid w:val="0096021A"/>
    <w:rsid w:val="0096021D"/>
    <w:rsid w:val="00960C8A"/>
    <w:rsid w:val="00961325"/>
    <w:rsid w:val="00962F44"/>
    <w:rsid w:val="00963187"/>
    <w:rsid w:val="00963275"/>
    <w:rsid w:val="00965C04"/>
    <w:rsid w:val="00965CCD"/>
    <w:rsid w:val="00966B56"/>
    <w:rsid w:val="00966BD3"/>
    <w:rsid w:val="00966DF3"/>
    <w:rsid w:val="00967256"/>
    <w:rsid w:val="00967AC7"/>
    <w:rsid w:val="00970208"/>
    <w:rsid w:val="00970F30"/>
    <w:rsid w:val="0097233C"/>
    <w:rsid w:val="00973AC1"/>
    <w:rsid w:val="00973C7D"/>
    <w:rsid w:val="00974441"/>
    <w:rsid w:val="0097559A"/>
    <w:rsid w:val="00975672"/>
    <w:rsid w:val="0097591C"/>
    <w:rsid w:val="00975E30"/>
    <w:rsid w:val="00976D9D"/>
    <w:rsid w:val="00977D12"/>
    <w:rsid w:val="0098007A"/>
    <w:rsid w:val="0098020A"/>
    <w:rsid w:val="00980855"/>
    <w:rsid w:val="00980F83"/>
    <w:rsid w:val="009812E2"/>
    <w:rsid w:val="009816F6"/>
    <w:rsid w:val="00981E09"/>
    <w:rsid w:val="0098230D"/>
    <w:rsid w:val="00982764"/>
    <w:rsid w:val="00982F73"/>
    <w:rsid w:val="0098326A"/>
    <w:rsid w:val="00983377"/>
    <w:rsid w:val="00983696"/>
    <w:rsid w:val="00984609"/>
    <w:rsid w:val="0098599D"/>
    <w:rsid w:val="00986371"/>
    <w:rsid w:val="00986A96"/>
    <w:rsid w:val="00987C63"/>
    <w:rsid w:val="00990380"/>
    <w:rsid w:val="00990776"/>
    <w:rsid w:val="009912FD"/>
    <w:rsid w:val="00992013"/>
    <w:rsid w:val="009925F2"/>
    <w:rsid w:val="00992D4B"/>
    <w:rsid w:val="009957A4"/>
    <w:rsid w:val="00995941"/>
    <w:rsid w:val="009965A1"/>
    <w:rsid w:val="009972C2"/>
    <w:rsid w:val="00997BC3"/>
    <w:rsid w:val="00997C0A"/>
    <w:rsid w:val="00997D44"/>
    <w:rsid w:val="009A03DA"/>
    <w:rsid w:val="009A09A1"/>
    <w:rsid w:val="009A231C"/>
    <w:rsid w:val="009A312D"/>
    <w:rsid w:val="009A32D1"/>
    <w:rsid w:val="009A38E6"/>
    <w:rsid w:val="009A3A81"/>
    <w:rsid w:val="009A3C9E"/>
    <w:rsid w:val="009A410D"/>
    <w:rsid w:val="009A43DC"/>
    <w:rsid w:val="009A4BF7"/>
    <w:rsid w:val="009A4C73"/>
    <w:rsid w:val="009A6070"/>
    <w:rsid w:val="009A659F"/>
    <w:rsid w:val="009A698F"/>
    <w:rsid w:val="009A7932"/>
    <w:rsid w:val="009B0F11"/>
    <w:rsid w:val="009B2634"/>
    <w:rsid w:val="009B4C66"/>
    <w:rsid w:val="009B5929"/>
    <w:rsid w:val="009B6304"/>
    <w:rsid w:val="009B633F"/>
    <w:rsid w:val="009B7A84"/>
    <w:rsid w:val="009B7B7A"/>
    <w:rsid w:val="009B7D78"/>
    <w:rsid w:val="009B7EC5"/>
    <w:rsid w:val="009C17A7"/>
    <w:rsid w:val="009C198A"/>
    <w:rsid w:val="009C2B2B"/>
    <w:rsid w:val="009C4758"/>
    <w:rsid w:val="009C4ED8"/>
    <w:rsid w:val="009C6C79"/>
    <w:rsid w:val="009C715B"/>
    <w:rsid w:val="009C74FF"/>
    <w:rsid w:val="009C7894"/>
    <w:rsid w:val="009D0310"/>
    <w:rsid w:val="009D34CC"/>
    <w:rsid w:val="009D3959"/>
    <w:rsid w:val="009D39FB"/>
    <w:rsid w:val="009D3AAF"/>
    <w:rsid w:val="009D487E"/>
    <w:rsid w:val="009D4A51"/>
    <w:rsid w:val="009D56EF"/>
    <w:rsid w:val="009D725B"/>
    <w:rsid w:val="009D7301"/>
    <w:rsid w:val="009D7904"/>
    <w:rsid w:val="009D7CF1"/>
    <w:rsid w:val="009E0672"/>
    <w:rsid w:val="009E094A"/>
    <w:rsid w:val="009E0E57"/>
    <w:rsid w:val="009E0F13"/>
    <w:rsid w:val="009E1039"/>
    <w:rsid w:val="009E16D0"/>
    <w:rsid w:val="009E19C6"/>
    <w:rsid w:val="009E247D"/>
    <w:rsid w:val="009E2A7F"/>
    <w:rsid w:val="009E34E7"/>
    <w:rsid w:val="009E3FB2"/>
    <w:rsid w:val="009E4110"/>
    <w:rsid w:val="009E4D0C"/>
    <w:rsid w:val="009E5872"/>
    <w:rsid w:val="009E5935"/>
    <w:rsid w:val="009E62F1"/>
    <w:rsid w:val="009F05E9"/>
    <w:rsid w:val="009F2607"/>
    <w:rsid w:val="009F2B22"/>
    <w:rsid w:val="009F35FF"/>
    <w:rsid w:val="009F3E78"/>
    <w:rsid w:val="009F4DEE"/>
    <w:rsid w:val="009F63B6"/>
    <w:rsid w:val="00A007F9"/>
    <w:rsid w:val="00A00ECE"/>
    <w:rsid w:val="00A00F5A"/>
    <w:rsid w:val="00A01495"/>
    <w:rsid w:val="00A0151E"/>
    <w:rsid w:val="00A016E0"/>
    <w:rsid w:val="00A01C5C"/>
    <w:rsid w:val="00A01DD7"/>
    <w:rsid w:val="00A02891"/>
    <w:rsid w:val="00A02FBC"/>
    <w:rsid w:val="00A03578"/>
    <w:rsid w:val="00A047E3"/>
    <w:rsid w:val="00A04B1C"/>
    <w:rsid w:val="00A04B6E"/>
    <w:rsid w:val="00A05EEE"/>
    <w:rsid w:val="00A06C68"/>
    <w:rsid w:val="00A072BB"/>
    <w:rsid w:val="00A073C2"/>
    <w:rsid w:val="00A1261D"/>
    <w:rsid w:val="00A12873"/>
    <w:rsid w:val="00A13A35"/>
    <w:rsid w:val="00A14280"/>
    <w:rsid w:val="00A14613"/>
    <w:rsid w:val="00A15DEC"/>
    <w:rsid w:val="00A162DE"/>
    <w:rsid w:val="00A16CDE"/>
    <w:rsid w:val="00A172CB"/>
    <w:rsid w:val="00A172FB"/>
    <w:rsid w:val="00A17661"/>
    <w:rsid w:val="00A17C4F"/>
    <w:rsid w:val="00A17EFD"/>
    <w:rsid w:val="00A207F6"/>
    <w:rsid w:val="00A20B70"/>
    <w:rsid w:val="00A20BDF"/>
    <w:rsid w:val="00A2151F"/>
    <w:rsid w:val="00A21D61"/>
    <w:rsid w:val="00A2205C"/>
    <w:rsid w:val="00A22D0E"/>
    <w:rsid w:val="00A24CC9"/>
    <w:rsid w:val="00A24FFB"/>
    <w:rsid w:val="00A26FA3"/>
    <w:rsid w:val="00A27002"/>
    <w:rsid w:val="00A27192"/>
    <w:rsid w:val="00A27DCF"/>
    <w:rsid w:val="00A301C6"/>
    <w:rsid w:val="00A30E50"/>
    <w:rsid w:val="00A318B2"/>
    <w:rsid w:val="00A3215B"/>
    <w:rsid w:val="00A32F33"/>
    <w:rsid w:val="00A34299"/>
    <w:rsid w:val="00A35C83"/>
    <w:rsid w:val="00A36378"/>
    <w:rsid w:val="00A36512"/>
    <w:rsid w:val="00A366B6"/>
    <w:rsid w:val="00A40916"/>
    <w:rsid w:val="00A40B88"/>
    <w:rsid w:val="00A41616"/>
    <w:rsid w:val="00A42674"/>
    <w:rsid w:val="00A42DA0"/>
    <w:rsid w:val="00A45330"/>
    <w:rsid w:val="00A457BA"/>
    <w:rsid w:val="00A458F8"/>
    <w:rsid w:val="00A476BD"/>
    <w:rsid w:val="00A50F83"/>
    <w:rsid w:val="00A514D2"/>
    <w:rsid w:val="00A51656"/>
    <w:rsid w:val="00A52894"/>
    <w:rsid w:val="00A52F07"/>
    <w:rsid w:val="00A532C8"/>
    <w:rsid w:val="00A5347A"/>
    <w:rsid w:val="00A546B9"/>
    <w:rsid w:val="00A54B33"/>
    <w:rsid w:val="00A56155"/>
    <w:rsid w:val="00A56242"/>
    <w:rsid w:val="00A5727A"/>
    <w:rsid w:val="00A605E5"/>
    <w:rsid w:val="00A6087E"/>
    <w:rsid w:val="00A62194"/>
    <w:rsid w:val="00A62592"/>
    <w:rsid w:val="00A6336C"/>
    <w:rsid w:val="00A63540"/>
    <w:rsid w:val="00A63E01"/>
    <w:rsid w:val="00A642D4"/>
    <w:rsid w:val="00A64547"/>
    <w:rsid w:val="00A64A91"/>
    <w:rsid w:val="00A64BCC"/>
    <w:rsid w:val="00A65B5B"/>
    <w:rsid w:val="00A66A12"/>
    <w:rsid w:val="00A67098"/>
    <w:rsid w:val="00A670D1"/>
    <w:rsid w:val="00A67C53"/>
    <w:rsid w:val="00A70621"/>
    <w:rsid w:val="00A70876"/>
    <w:rsid w:val="00A71529"/>
    <w:rsid w:val="00A71575"/>
    <w:rsid w:val="00A72060"/>
    <w:rsid w:val="00A7282C"/>
    <w:rsid w:val="00A72B85"/>
    <w:rsid w:val="00A73389"/>
    <w:rsid w:val="00A7372E"/>
    <w:rsid w:val="00A7399C"/>
    <w:rsid w:val="00A73F47"/>
    <w:rsid w:val="00A741E4"/>
    <w:rsid w:val="00A743F4"/>
    <w:rsid w:val="00A74AC4"/>
    <w:rsid w:val="00A74C93"/>
    <w:rsid w:val="00A75B73"/>
    <w:rsid w:val="00A766BA"/>
    <w:rsid w:val="00A76E46"/>
    <w:rsid w:val="00A776CA"/>
    <w:rsid w:val="00A77AEB"/>
    <w:rsid w:val="00A77D13"/>
    <w:rsid w:val="00A80517"/>
    <w:rsid w:val="00A805FF"/>
    <w:rsid w:val="00A81AFB"/>
    <w:rsid w:val="00A832E1"/>
    <w:rsid w:val="00A83D3E"/>
    <w:rsid w:val="00A83D6C"/>
    <w:rsid w:val="00A84DE0"/>
    <w:rsid w:val="00A85B01"/>
    <w:rsid w:val="00A86096"/>
    <w:rsid w:val="00A86542"/>
    <w:rsid w:val="00A87831"/>
    <w:rsid w:val="00A87A06"/>
    <w:rsid w:val="00A87D29"/>
    <w:rsid w:val="00A9082A"/>
    <w:rsid w:val="00A90FC5"/>
    <w:rsid w:val="00A91166"/>
    <w:rsid w:val="00A919F1"/>
    <w:rsid w:val="00A92250"/>
    <w:rsid w:val="00A923CB"/>
    <w:rsid w:val="00A938DF"/>
    <w:rsid w:val="00A93B6D"/>
    <w:rsid w:val="00A960CB"/>
    <w:rsid w:val="00A971B0"/>
    <w:rsid w:val="00AA1B97"/>
    <w:rsid w:val="00AA258A"/>
    <w:rsid w:val="00AA3353"/>
    <w:rsid w:val="00AA346B"/>
    <w:rsid w:val="00AA4796"/>
    <w:rsid w:val="00AA4B19"/>
    <w:rsid w:val="00AA5111"/>
    <w:rsid w:val="00AA5B07"/>
    <w:rsid w:val="00AA7B7A"/>
    <w:rsid w:val="00AB0A23"/>
    <w:rsid w:val="00AB1087"/>
    <w:rsid w:val="00AB1782"/>
    <w:rsid w:val="00AB32B2"/>
    <w:rsid w:val="00AB387D"/>
    <w:rsid w:val="00AB434D"/>
    <w:rsid w:val="00AB546F"/>
    <w:rsid w:val="00AB5794"/>
    <w:rsid w:val="00AB5B68"/>
    <w:rsid w:val="00AB5F29"/>
    <w:rsid w:val="00AB6054"/>
    <w:rsid w:val="00AB67F7"/>
    <w:rsid w:val="00AB6E52"/>
    <w:rsid w:val="00AB75FC"/>
    <w:rsid w:val="00AB7D6E"/>
    <w:rsid w:val="00AB7D75"/>
    <w:rsid w:val="00AB7E7F"/>
    <w:rsid w:val="00AC1FE0"/>
    <w:rsid w:val="00AC2607"/>
    <w:rsid w:val="00AC4068"/>
    <w:rsid w:val="00AC4637"/>
    <w:rsid w:val="00AC4B98"/>
    <w:rsid w:val="00AC4DCD"/>
    <w:rsid w:val="00AC5296"/>
    <w:rsid w:val="00AC59E0"/>
    <w:rsid w:val="00AC5B30"/>
    <w:rsid w:val="00AC6954"/>
    <w:rsid w:val="00AC6A5D"/>
    <w:rsid w:val="00AC6C18"/>
    <w:rsid w:val="00AC6D47"/>
    <w:rsid w:val="00AD11AB"/>
    <w:rsid w:val="00AD1798"/>
    <w:rsid w:val="00AD28BA"/>
    <w:rsid w:val="00AD2CDB"/>
    <w:rsid w:val="00AD2F06"/>
    <w:rsid w:val="00AD3E22"/>
    <w:rsid w:val="00AD4372"/>
    <w:rsid w:val="00AD4464"/>
    <w:rsid w:val="00AD4745"/>
    <w:rsid w:val="00AD49C7"/>
    <w:rsid w:val="00AD554B"/>
    <w:rsid w:val="00AD5D31"/>
    <w:rsid w:val="00AD6852"/>
    <w:rsid w:val="00AD6A6C"/>
    <w:rsid w:val="00AD78EA"/>
    <w:rsid w:val="00AE04C3"/>
    <w:rsid w:val="00AE04F1"/>
    <w:rsid w:val="00AE0D9C"/>
    <w:rsid w:val="00AE0DB1"/>
    <w:rsid w:val="00AE0E07"/>
    <w:rsid w:val="00AE22D5"/>
    <w:rsid w:val="00AE372C"/>
    <w:rsid w:val="00AE37C3"/>
    <w:rsid w:val="00AE3C94"/>
    <w:rsid w:val="00AE3CBE"/>
    <w:rsid w:val="00AE5437"/>
    <w:rsid w:val="00AE5457"/>
    <w:rsid w:val="00AE5A9B"/>
    <w:rsid w:val="00AE5F1D"/>
    <w:rsid w:val="00AE5FB7"/>
    <w:rsid w:val="00AF0CFC"/>
    <w:rsid w:val="00AF0EF7"/>
    <w:rsid w:val="00AF1217"/>
    <w:rsid w:val="00AF1464"/>
    <w:rsid w:val="00AF20F9"/>
    <w:rsid w:val="00AF2D94"/>
    <w:rsid w:val="00AF32E3"/>
    <w:rsid w:val="00AF3351"/>
    <w:rsid w:val="00AF33C2"/>
    <w:rsid w:val="00AF48C4"/>
    <w:rsid w:val="00AF5656"/>
    <w:rsid w:val="00AF6277"/>
    <w:rsid w:val="00AF6B0F"/>
    <w:rsid w:val="00AF7D8E"/>
    <w:rsid w:val="00AF7DF4"/>
    <w:rsid w:val="00B00FBA"/>
    <w:rsid w:val="00B016D3"/>
    <w:rsid w:val="00B01798"/>
    <w:rsid w:val="00B01834"/>
    <w:rsid w:val="00B02118"/>
    <w:rsid w:val="00B02D3B"/>
    <w:rsid w:val="00B02F90"/>
    <w:rsid w:val="00B04508"/>
    <w:rsid w:val="00B0467C"/>
    <w:rsid w:val="00B04A80"/>
    <w:rsid w:val="00B0672F"/>
    <w:rsid w:val="00B07EBB"/>
    <w:rsid w:val="00B107F6"/>
    <w:rsid w:val="00B10E65"/>
    <w:rsid w:val="00B11461"/>
    <w:rsid w:val="00B1191A"/>
    <w:rsid w:val="00B11EF1"/>
    <w:rsid w:val="00B1296F"/>
    <w:rsid w:val="00B13651"/>
    <w:rsid w:val="00B13B62"/>
    <w:rsid w:val="00B13BDF"/>
    <w:rsid w:val="00B1421B"/>
    <w:rsid w:val="00B14C3A"/>
    <w:rsid w:val="00B14F62"/>
    <w:rsid w:val="00B15E8A"/>
    <w:rsid w:val="00B16C3B"/>
    <w:rsid w:val="00B16E3C"/>
    <w:rsid w:val="00B20937"/>
    <w:rsid w:val="00B21610"/>
    <w:rsid w:val="00B218E1"/>
    <w:rsid w:val="00B21BF4"/>
    <w:rsid w:val="00B21D0D"/>
    <w:rsid w:val="00B21FE9"/>
    <w:rsid w:val="00B244DE"/>
    <w:rsid w:val="00B2451E"/>
    <w:rsid w:val="00B251A3"/>
    <w:rsid w:val="00B25A5E"/>
    <w:rsid w:val="00B25B81"/>
    <w:rsid w:val="00B27EED"/>
    <w:rsid w:val="00B30067"/>
    <w:rsid w:val="00B30F09"/>
    <w:rsid w:val="00B315C8"/>
    <w:rsid w:val="00B33A3F"/>
    <w:rsid w:val="00B34350"/>
    <w:rsid w:val="00B34924"/>
    <w:rsid w:val="00B34D11"/>
    <w:rsid w:val="00B35224"/>
    <w:rsid w:val="00B3553B"/>
    <w:rsid w:val="00B35AC2"/>
    <w:rsid w:val="00B37CA4"/>
    <w:rsid w:val="00B42066"/>
    <w:rsid w:val="00B42104"/>
    <w:rsid w:val="00B42247"/>
    <w:rsid w:val="00B43576"/>
    <w:rsid w:val="00B43EE6"/>
    <w:rsid w:val="00B440D1"/>
    <w:rsid w:val="00B46159"/>
    <w:rsid w:val="00B465B0"/>
    <w:rsid w:val="00B47E5E"/>
    <w:rsid w:val="00B5175D"/>
    <w:rsid w:val="00B532E1"/>
    <w:rsid w:val="00B536DD"/>
    <w:rsid w:val="00B53835"/>
    <w:rsid w:val="00B54431"/>
    <w:rsid w:val="00B54557"/>
    <w:rsid w:val="00B5542A"/>
    <w:rsid w:val="00B571BD"/>
    <w:rsid w:val="00B57285"/>
    <w:rsid w:val="00B5737C"/>
    <w:rsid w:val="00B5784E"/>
    <w:rsid w:val="00B57FE4"/>
    <w:rsid w:val="00B60FBE"/>
    <w:rsid w:val="00B61AAB"/>
    <w:rsid w:val="00B621E4"/>
    <w:rsid w:val="00B62692"/>
    <w:rsid w:val="00B638D8"/>
    <w:rsid w:val="00B63CE8"/>
    <w:rsid w:val="00B63FC4"/>
    <w:rsid w:val="00B655AD"/>
    <w:rsid w:val="00B657E4"/>
    <w:rsid w:val="00B6591D"/>
    <w:rsid w:val="00B662E4"/>
    <w:rsid w:val="00B665AD"/>
    <w:rsid w:val="00B66DE9"/>
    <w:rsid w:val="00B66FD7"/>
    <w:rsid w:val="00B6793C"/>
    <w:rsid w:val="00B67FBB"/>
    <w:rsid w:val="00B70827"/>
    <w:rsid w:val="00B70C1B"/>
    <w:rsid w:val="00B71007"/>
    <w:rsid w:val="00B7150F"/>
    <w:rsid w:val="00B71553"/>
    <w:rsid w:val="00B716DD"/>
    <w:rsid w:val="00B7176F"/>
    <w:rsid w:val="00B718FC"/>
    <w:rsid w:val="00B71D49"/>
    <w:rsid w:val="00B72B39"/>
    <w:rsid w:val="00B732E5"/>
    <w:rsid w:val="00B739D7"/>
    <w:rsid w:val="00B74344"/>
    <w:rsid w:val="00B7563D"/>
    <w:rsid w:val="00B761DE"/>
    <w:rsid w:val="00B76B7D"/>
    <w:rsid w:val="00B76D7D"/>
    <w:rsid w:val="00B8088F"/>
    <w:rsid w:val="00B80F80"/>
    <w:rsid w:val="00B81C3C"/>
    <w:rsid w:val="00B81FA6"/>
    <w:rsid w:val="00B82FF9"/>
    <w:rsid w:val="00B8356F"/>
    <w:rsid w:val="00B83CB8"/>
    <w:rsid w:val="00B83D26"/>
    <w:rsid w:val="00B844C6"/>
    <w:rsid w:val="00B87196"/>
    <w:rsid w:val="00B8726A"/>
    <w:rsid w:val="00B874DD"/>
    <w:rsid w:val="00B9032E"/>
    <w:rsid w:val="00B90BAB"/>
    <w:rsid w:val="00B90E0E"/>
    <w:rsid w:val="00B92291"/>
    <w:rsid w:val="00B92338"/>
    <w:rsid w:val="00B924FC"/>
    <w:rsid w:val="00B9284B"/>
    <w:rsid w:val="00B92D94"/>
    <w:rsid w:val="00B93A16"/>
    <w:rsid w:val="00B943D6"/>
    <w:rsid w:val="00B94B40"/>
    <w:rsid w:val="00B951EA"/>
    <w:rsid w:val="00B953A8"/>
    <w:rsid w:val="00B955C9"/>
    <w:rsid w:val="00B95C47"/>
    <w:rsid w:val="00B96DCF"/>
    <w:rsid w:val="00B97BC9"/>
    <w:rsid w:val="00BA098A"/>
    <w:rsid w:val="00BA0E41"/>
    <w:rsid w:val="00BA0FE5"/>
    <w:rsid w:val="00BA23A4"/>
    <w:rsid w:val="00BA2B03"/>
    <w:rsid w:val="00BA3683"/>
    <w:rsid w:val="00BA3C49"/>
    <w:rsid w:val="00BA5B43"/>
    <w:rsid w:val="00BA5D13"/>
    <w:rsid w:val="00BA5DCC"/>
    <w:rsid w:val="00BA6BB8"/>
    <w:rsid w:val="00BA71CE"/>
    <w:rsid w:val="00BA7D48"/>
    <w:rsid w:val="00BB03BC"/>
    <w:rsid w:val="00BB0C5E"/>
    <w:rsid w:val="00BB1E4F"/>
    <w:rsid w:val="00BB2128"/>
    <w:rsid w:val="00BB2390"/>
    <w:rsid w:val="00BB23D8"/>
    <w:rsid w:val="00BB2FCC"/>
    <w:rsid w:val="00BB34FC"/>
    <w:rsid w:val="00BB39D2"/>
    <w:rsid w:val="00BB3D3E"/>
    <w:rsid w:val="00BB455C"/>
    <w:rsid w:val="00BB528B"/>
    <w:rsid w:val="00BB569B"/>
    <w:rsid w:val="00BB5831"/>
    <w:rsid w:val="00BB6439"/>
    <w:rsid w:val="00BB6E2C"/>
    <w:rsid w:val="00BB717D"/>
    <w:rsid w:val="00BB719D"/>
    <w:rsid w:val="00BB7565"/>
    <w:rsid w:val="00BB7D07"/>
    <w:rsid w:val="00BB7F8B"/>
    <w:rsid w:val="00BC0B03"/>
    <w:rsid w:val="00BC121E"/>
    <w:rsid w:val="00BC1403"/>
    <w:rsid w:val="00BC1DD0"/>
    <w:rsid w:val="00BC2C0E"/>
    <w:rsid w:val="00BC3633"/>
    <w:rsid w:val="00BC46DC"/>
    <w:rsid w:val="00BC4A4F"/>
    <w:rsid w:val="00BC4F9F"/>
    <w:rsid w:val="00BC5063"/>
    <w:rsid w:val="00BC61E9"/>
    <w:rsid w:val="00BC6C7F"/>
    <w:rsid w:val="00BC6D4C"/>
    <w:rsid w:val="00BC72C8"/>
    <w:rsid w:val="00BC73CA"/>
    <w:rsid w:val="00BD0508"/>
    <w:rsid w:val="00BD16AB"/>
    <w:rsid w:val="00BD1B2E"/>
    <w:rsid w:val="00BD2156"/>
    <w:rsid w:val="00BD25DF"/>
    <w:rsid w:val="00BD2BCA"/>
    <w:rsid w:val="00BD3FF7"/>
    <w:rsid w:val="00BD4073"/>
    <w:rsid w:val="00BD4285"/>
    <w:rsid w:val="00BD4701"/>
    <w:rsid w:val="00BD56AC"/>
    <w:rsid w:val="00BD5B5A"/>
    <w:rsid w:val="00BD5CE5"/>
    <w:rsid w:val="00BD6CC4"/>
    <w:rsid w:val="00BD73E0"/>
    <w:rsid w:val="00BD742F"/>
    <w:rsid w:val="00BD77B9"/>
    <w:rsid w:val="00BE09DD"/>
    <w:rsid w:val="00BE1DD4"/>
    <w:rsid w:val="00BE1F08"/>
    <w:rsid w:val="00BE2561"/>
    <w:rsid w:val="00BE2726"/>
    <w:rsid w:val="00BE2C79"/>
    <w:rsid w:val="00BE2CFB"/>
    <w:rsid w:val="00BE3246"/>
    <w:rsid w:val="00BE348A"/>
    <w:rsid w:val="00BE3B66"/>
    <w:rsid w:val="00BE3E0C"/>
    <w:rsid w:val="00BE4E44"/>
    <w:rsid w:val="00BE4ED3"/>
    <w:rsid w:val="00BE58E5"/>
    <w:rsid w:val="00BE700F"/>
    <w:rsid w:val="00BE7B30"/>
    <w:rsid w:val="00BF001E"/>
    <w:rsid w:val="00BF0DE7"/>
    <w:rsid w:val="00BF26E5"/>
    <w:rsid w:val="00BF2AF8"/>
    <w:rsid w:val="00BF3585"/>
    <w:rsid w:val="00BF369C"/>
    <w:rsid w:val="00BF3CE9"/>
    <w:rsid w:val="00BF4592"/>
    <w:rsid w:val="00BF4BD9"/>
    <w:rsid w:val="00BF601E"/>
    <w:rsid w:val="00BF62F9"/>
    <w:rsid w:val="00BF66DF"/>
    <w:rsid w:val="00BF683B"/>
    <w:rsid w:val="00C0002C"/>
    <w:rsid w:val="00C00A12"/>
    <w:rsid w:val="00C0106E"/>
    <w:rsid w:val="00C01AB7"/>
    <w:rsid w:val="00C02105"/>
    <w:rsid w:val="00C02234"/>
    <w:rsid w:val="00C031B3"/>
    <w:rsid w:val="00C0329A"/>
    <w:rsid w:val="00C039DA"/>
    <w:rsid w:val="00C03C34"/>
    <w:rsid w:val="00C045FF"/>
    <w:rsid w:val="00C04892"/>
    <w:rsid w:val="00C04D2C"/>
    <w:rsid w:val="00C053A9"/>
    <w:rsid w:val="00C057FF"/>
    <w:rsid w:val="00C05B4E"/>
    <w:rsid w:val="00C05DF8"/>
    <w:rsid w:val="00C05F88"/>
    <w:rsid w:val="00C06A49"/>
    <w:rsid w:val="00C06B8A"/>
    <w:rsid w:val="00C06C7C"/>
    <w:rsid w:val="00C06D66"/>
    <w:rsid w:val="00C06D7C"/>
    <w:rsid w:val="00C07BA8"/>
    <w:rsid w:val="00C10236"/>
    <w:rsid w:val="00C10B4C"/>
    <w:rsid w:val="00C10C7E"/>
    <w:rsid w:val="00C112A0"/>
    <w:rsid w:val="00C11FEE"/>
    <w:rsid w:val="00C122CE"/>
    <w:rsid w:val="00C1243F"/>
    <w:rsid w:val="00C1245E"/>
    <w:rsid w:val="00C127D8"/>
    <w:rsid w:val="00C12FF6"/>
    <w:rsid w:val="00C13B12"/>
    <w:rsid w:val="00C13F67"/>
    <w:rsid w:val="00C14742"/>
    <w:rsid w:val="00C14CD1"/>
    <w:rsid w:val="00C14D09"/>
    <w:rsid w:val="00C14D2A"/>
    <w:rsid w:val="00C14D32"/>
    <w:rsid w:val="00C15667"/>
    <w:rsid w:val="00C16768"/>
    <w:rsid w:val="00C16A0E"/>
    <w:rsid w:val="00C16A1D"/>
    <w:rsid w:val="00C17213"/>
    <w:rsid w:val="00C178AA"/>
    <w:rsid w:val="00C17A30"/>
    <w:rsid w:val="00C17E2E"/>
    <w:rsid w:val="00C204C5"/>
    <w:rsid w:val="00C20DCB"/>
    <w:rsid w:val="00C214C5"/>
    <w:rsid w:val="00C215A1"/>
    <w:rsid w:val="00C216EA"/>
    <w:rsid w:val="00C21B25"/>
    <w:rsid w:val="00C22023"/>
    <w:rsid w:val="00C22D1A"/>
    <w:rsid w:val="00C23CC7"/>
    <w:rsid w:val="00C26154"/>
    <w:rsid w:val="00C26E5D"/>
    <w:rsid w:val="00C26F5B"/>
    <w:rsid w:val="00C30321"/>
    <w:rsid w:val="00C30E24"/>
    <w:rsid w:val="00C31A94"/>
    <w:rsid w:val="00C32256"/>
    <w:rsid w:val="00C32483"/>
    <w:rsid w:val="00C3281C"/>
    <w:rsid w:val="00C345C7"/>
    <w:rsid w:val="00C347D0"/>
    <w:rsid w:val="00C34DAA"/>
    <w:rsid w:val="00C36F34"/>
    <w:rsid w:val="00C37216"/>
    <w:rsid w:val="00C37532"/>
    <w:rsid w:val="00C403B9"/>
    <w:rsid w:val="00C41F79"/>
    <w:rsid w:val="00C421AA"/>
    <w:rsid w:val="00C4227B"/>
    <w:rsid w:val="00C42368"/>
    <w:rsid w:val="00C42917"/>
    <w:rsid w:val="00C42B3E"/>
    <w:rsid w:val="00C45238"/>
    <w:rsid w:val="00C468B0"/>
    <w:rsid w:val="00C47013"/>
    <w:rsid w:val="00C5023F"/>
    <w:rsid w:val="00C50389"/>
    <w:rsid w:val="00C505DD"/>
    <w:rsid w:val="00C50CEA"/>
    <w:rsid w:val="00C516CF"/>
    <w:rsid w:val="00C52530"/>
    <w:rsid w:val="00C53367"/>
    <w:rsid w:val="00C54134"/>
    <w:rsid w:val="00C54AD5"/>
    <w:rsid w:val="00C55BD8"/>
    <w:rsid w:val="00C55D3E"/>
    <w:rsid w:val="00C56587"/>
    <w:rsid w:val="00C5665E"/>
    <w:rsid w:val="00C5715E"/>
    <w:rsid w:val="00C576A6"/>
    <w:rsid w:val="00C57894"/>
    <w:rsid w:val="00C57F24"/>
    <w:rsid w:val="00C604E1"/>
    <w:rsid w:val="00C604E7"/>
    <w:rsid w:val="00C6053B"/>
    <w:rsid w:val="00C61F04"/>
    <w:rsid w:val="00C62746"/>
    <w:rsid w:val="00C628E6"/>
    <w:rsid w:val="00C64019"/>
    <w:rsid w:val="00C65C72"/>
    <w:rsid w:val="00C65E53"/>
    <w:rsid w:val="00C66813"/>
    <w:rsid w:val="00C66B24"/>
    <w:rsid w:val="00C670AA"/>
    <w:rsid w:val="00C6714A"/>
    <w:rsid w:val="00C671BB"/>
    <w:rsid w:val="00C67AC8"/>
    <w:rsid w:val="00C702B8"/>
    <w:rsid w:val="00C707E8"/>
    <w:rsid w:val="00C71C0D"/>
    <w:rsid w:val="00C72006"/>
    <w:rsid w:val="00C72A97"/>
    <w:rsid w:val="00C734D6"/>
    <w:rsid w:val="00C735E9"/>
    <w:rsid w:val="00C73B20"/>
    <w:rsid w:val="00C73E08"/>
    <w:rsid w:val="00C743B0"/>
    <w:rsid w:val="00C7545F"/>
    <w:rsid w:val="00C75659"/>
    <w:rsid w:val="00C75F38"/>
    <w:rsid w:val="00C75F6F"/>
    <w:rsid w:val="00C76246"/>
    <w:rsid w:val="00C770FC"/>
    <w:rsid w:val="00C7732D"/>
    <w:rsid w:val="00C801E0"/>
    <w:rsid w:val="00C805F7"/>
    <w:rsid w:val="00C80BCE"/>
    <w:rsid w:val="00C80F05"/>
    <w:rsid w:val="00C8102A"/>
    <w:rsid w:val="00C81F16"/>
    <w:rsid w:val="00C83F4A"/>
    <w:rsid w:val="00C86A26"/>
    <w:rsid w:val="00C8720C"/>
    <w:rsid w:val="00C872A3"/>
    <w:rsid w:val="00C87ED8"/>
    <w:rsid w:val="00C904A5"/>
    <w:rsid w:val="00C910DC"/>
    <w:rsid w:val="00C91592"/>
    <w:rsid w:val="00C9260C"/>
    <w:rsid w:val="00C948D6"/>
    <w:rsid w:val="00C9698B"/>
    <w:rsid w:val="00C96EED"/>
    <w:rsid w:val="00C9719A"/>
    <w:rsid w:val="00C97E34"/>
    <w:rsid w:val="00CA0D95"/>
    <w:rsid w:val="00CA0DF5"/>
    <w:rsid w:val="00CA103A"/>
    <w:rsid w:val="00CA2628"/>
    <w:rsid w:val="00CA2857"/>
    <w:rsid w:val="00CA2BEE"/>
    <w:rsid w:val="00CA43F4"/>
    <w:rsid w:val="00CA43FF"/>
    <w:rsid w:val="00CA4418"/>
    <w:rsid w:val="00CA492A"/>
    <w:rsid w:val="00CA5A1D"/>
    <w:rsid w:val="00CA66FF"/>
    <w:rsid w:val="00CA6FB1"/>
    <w:rsid w:val="00CB065C"/>
    <w:rsid w:val="00CB080E"/>
    <w:rsid w:val="00CB0A6B"/>
    <w:rsid w:val="00CB0B03"/>
    <w:rsid w:val="00CB0B44"/>
    <w:rsid w:val="00CB1915"/>
    <w:rsid w:val="00CB2505"/>
    <w:rsid w:val="00CB2C77"/>
    <w:rsid w:val="00CB2E3A"/>
    <w:rsid w:val="00CB3768"/>
    <w:rsid w:val="00CB3A6D"/>
    <w:rsid w:val="00CB3B18"/>
    <w:rsid w:val="00CB4CD8"/>
    <w:rsid w:val="00CB4FAE"/>
    <w:rsid w:val="00CB59F3"/>
    <w:rsid w:val="00CB5C14"/>
    <w:rsid w:val="00CB77A5"/>
    <w:rsid w:val="00CB7826"/>
    <w:rsid w:val="00CB7C37"/>
    <w:rsid w:val="00CB7E81"/>
    <w:rsid w:val="00CC0EFF"/>
    <w:rsid w:val="00CC10B6"/>
    <w:rsid w:val="00CC1562"/>
    <w:rsid w:val="00CC1F53"/>
    <w:rsid w:val="00CC217C"/>
    <w:rsid w:val="00CC255D"/>
    <w:rsid w:val="00CC507B"/>
    <w:rsid w:val="00CC58FF"/>
    <w:rsid w:val="00CC6BC5"/>
    <w:rsid w:val="00CD018A"/>
    <w:rsid w:val="00CD0682"/>
    <w:rsid w:val="00CD1139"/>
    <w:rsid w:val="00CD14B7"/>
    <w:rsid w:val="00CD2042"/>
    <w:rsid w:val="00CD276C"/>
    <w:rsid w:val="00CD2C59"/>
    <w:rsid w:val="00CD2D7D"/>
    <w:rsid w:val="00CD3923"/>
    <w:rsid w:val="00CD481A"/>
    <w:rsid w:val="00CD4CE9"/>
    <w:rsid w:val="00CD5C58"/>
    <w:rsid w:val="00CD5EC4"/>
    <w:rsid w:val="00CD63E7"/>
    <w:rsid w:val="00CD6432"/>
    <w:rsid w:val="00CD751B"/>
    <w:rsid w:val="00CD7F3F"/>
    <w:rsid w:val="00CE04B2"/>
    <w:rsid w:val="00CE1863"/>
    <w:rsid w:val="00CE1DF3"/>
    <w:rsid w:val="00CE2A3A"/>
    <w:rsid w:val="00CE2C69"/>
    <w:rsid w:val="00CE3A27"/>
    <w:rsid w:val="00CE43D5"/>
    <w:rsid w:val="00CE4527"/>
    <w:rsid w:val="00CE49CC"/>
    <w:rsid w:val="00CE536A"/>
    <w:rsid w:val="00CE574E"/>
    <w:rsid w:val="00CE5E70"/>
    <w:rsid w:val="00CE63C9"/>
    <w:rsid w:val="00CE66D5"/>
    <w:rsid w:val="00CE6B37"/>
    <w:rsid w:val="00CE76E0"/>
    <w:rsid w:val="00CE7B26"/>
    <w:rsid w:val="00CF0399"/>
    <w:rsid w:val="00CF0FAF"/>
    <w:rsid w:val="00CF149A"/>
    <w:rsid w:val="00CF1A85"/>
    <w:rsid w:val="00CF3362"/>
    <w:rsid w:val="00CF3C4C"/>
    <w:rsid w:val="00CF404A"/>
    <w:rsid w:val="00CF4A52"/>
    <w:rsid w:val="00CF4FFD"/>
    <w:rsid w:val="00CF5342"/>
    <w:rsid w:val="00CF650D"/>
    <w:rsid w:val="00CF77C2"/>
    <w:rsid w:val="00D001F6"/>
    <w:rsid w:val="00D0103D"/>
    <w:rsid w:val="00D02EB8"/>
    <w:rsid w:val="00D031D9"/>
    <w:rsid w:val="00D0321A"/>
    <w:rsid w:val="00D0326C"/>
    <w:rsid w:val="00D032E7"/>
    <w:rsid w:val="00D03900"/>
    <w:rsid w:val="00D04573"/>
    <w:rsid w:val="00D04645"/>
    <w:rsid w:val="00D056E1"/>
    <w:rsid w:val="00D0587C"/>
    <w:rsid w:val="00D102C7"/>
    <w:rsid w:val="00D112A6"/>
    <w:rsid w:val="00D12273"/>
    <w:rsid w:val="00D12AE6"/>
    <w:rsid w:val="00D1336B"/>
    <w:rsid w:val="00D14052"/>
    <w:rsid w:val="00D1460F"/>
    <w:rsid w:val="00D14F56"/>
    <w:rsid w:val="00D14FA6"/>
    <w:rsid w:val="00D159ED"/>
    <w:rsid w:val="00D2200F"/>
    <w:rsid w:val="00D2288B"/>
    <w:rsid w:val="00D23166"/>
    <w:rsid w:val="00D23711"/>
    <w:rsid w:val="00D25693"/>
    <w:rsid w:val="00D301A1"/>
    <w:rsid w:val="00D30DD1"/>
    <w:rsid w:val="00D3145F"/>
    <w:rsid w:val="00D31959"/>
    <w:rsid w:val="00D31ECB"/>
    <w:rsid w:val="00D32EB4"/>
    <w:rsid w:val="00D339C1"/>
    <w:rsid w:val="00D3411D"/>
    <w:rsid w:val="00D34A44"/>
    <w:rsid w:val="00D34A65"/>
    <w:rsid w:val="00D34F49"/>
    <w:rsid w:val="00D34FE0"/>
    <w:rsid w:val="00D35FF5"/>
    <w:rsid w:val="00D3617F"/>
    <w:rsid w:val="00D36E0C"/>
    <w:rsid w:val="00D40750"/>
    <w:rsid w:val="00D420B7"/>
    <w:rsid w:val="00D43BC6"/>
    <w:rsid w:val="00D443D5"/>
    <w:rsid w:val="00D454FE"/>
    <w:rsid w:val="00D455CE"/>
    <w:rsid w:val="00D45F95"/>
    <w:rsid w:val="00D45FC1"/>
    <w:rsid w:val="00D47C90"/>
    <w:rsid w:val="00D50A1F"/>
    <w:rsid w:val="00D52194"/>
    <w:rsid w:val="00D5283E"/>
    <w:rsid w:val="00D53369"/>
    <w:rsid w:val="00D53C08"/>
    <w:rsid w:val="00D5436E"/>
    <w:rsid w:val="00D54657"/>
    <w:rsid w:val="00D547C9"/>
    <w:rsid w:val="00D5515C"/>
    <w:rsid w:val="00D553BB"/>
    <w:rsid w:val="00D56A8A"/>
    <w:rsid w:val="00D57908"/>
    <w:rsid w:val="00D57BC4"/>
    <w:rsid w:val="00D603D3"/>
    <w:rsid w:val="00D60A2C"/>
    <w:rsid w:val="00D60D76"/>
    <w:rsid w:val="00D61C47"/>
    <w:rsid w:val="00D62708"/>
    <w:rsid w:val="00D6346F"/>
    <w:rsid w:val="00D63F7E"/>
    <w:rsid w:val="00D64210"/>
    <w:rsid w:val="00D66433"/>
    <w:rsid w:val="00D707AA"/>
    <w:rsid w:val="00D73E1C"/>
    <w:rsid w:val="00D77706"/>
    <w:rsid w:val="00D777D7"/>
    <w:rsid w:val="00D800E6"/>
    <w:rsid w:val="00D80256"/>
    <w:rsid w:val="00D81D59"/>
    <w:rsid w:val="00D82216"/>
    <w:rsid w:val="00D8231B"/>
    <w:rsid w:val="00D82AD1"/>
    <w:rsid w:val="00D82B4A"/>
    <w:rsid w:val="00D838AE"/>
    <w:rsid w:val="00D83EB5"/>
    <w:rsid w:val="00D85788"/>
    <w:rsid w:val="00D8689A"/>
    <w:rsid w:val="00D868AC"/>
    <w:rsid w:val="00D86D48"/>
    <w:rsid w:val="00D86E5E"/>
    <w:rsid w:val="00D86EBD"/>
    <w:rsid w:val="00D87765"/>
    <w:rsid w:val="00D9036B"/>
    <w:rsid w:val="00D903B7"/>
    <w:rsid w:val="00D91C92"/>
    <w:rsid w:val="00D92B3C"/>
    <w:rsid w:val="00D92E20"/>
    <w:rsid w:val="00D93B63"/>
    <w:rsid w:val="00D93F1A"/>
    <w:rsid w:val="00D9455D"/>
    <w:rsid w:val="00D95244"/>
    <w:rsid w:val="00D952DD"/>
    <w:rsid w:val="00D959D0"/>
    <w:rsid w:val="00D95F76"/>
    <w:rsid w:val="00D96372"/>
    <w:rsid w:val="00D969C8"/>
    <w:rsid w:val="00D97270"/>
    <w:rsid w:val="00D9765D"/>
    <w:rsid w:val="00D97B29"/>
    <w:rsid w:val="00DA03EC"/>
    <w:rsid w:val="00DA0433"/>
    <w:rsid w:val="00DA070E"/>
    <w:rsid w:val="00DA0DC6"/>
    <w:rsid w:val="00DA1356"/>
    <w:rsid w:val="00DA1C54"/>
    <w:rsid w:val="00DA1E74"/>
    <w:rsid w:val="00DA206A"/>
    <w:rsid w:val="00DA2732"/>
    <w:rsid w:val="00DA2E04"/>
    <w:rsid w:val="00DA2FF8"/>
    <w:rsid w:val="00DA3149"/>
    <w:rsid w:val="00DA32BA"/>
    <w:rsid w:val="00DA406B"/>
    <w:rsid w:val="00DA48A0"/>
    <w:rsid w:val="00DA4BB6"/>
    <w:rsid w:val="00DA4F9F"/>
    <w:rsid w:val="00DA5024"/>
    <w:rsid w:val="00DA5047"/>
    <w:rsid w:val="00DA535B"/>
    <w:rsid w:val="00DA5684"/>
    <w:rsid w:val="00DA763F"/>
    <w:rsid w:val="00DA7995"/>
    <w:rsid w:val="00DB0B7C"/>
    <w:rsid w:val="00DB1500"/>
    <w:rsid w:val="00DB2A04"/>
    <w:rsid w:val="00DB2AA0"/>
    <w:rsid w:val="00DB3C91"/>
    <w:rsid w:val="00DB4015"/>
    <w:rsid w:val="00DB5605"/>
    <w:rsid w:val="00DB5752"/>
    <w:rsid w:val="00DB5BF9"/>
    <w:rsid w:val="00DB628F"/>
    <w:rsid w:val="00DB6770"/>
    <w:rsid w:val="00DB74CC"/>
    <w:rsid w:val="00DB7B5D"/>
    <w:rsid w:val="00DC0A0F"/>
    <w:rsid w:val="00DC224B"/>
    <w:rsid w:val="00DC354F"/>
    <w:rsid w:val="00DC39D9"/>
    <w:rsid w:val="00DC483E"/>
    <w:rsid w:val="00DC5396"/>
    <w:rsid w:val="00DC5765"/>
    <w:rsid w:val="00DC5779"/>
    <w:rsid w:val="00DC5BC2"/>
    <w:rsid w:val="00DC6BFE"/>
    <w:rsid w:val="00DC6EB5"/>
    <w:rsid w:val="00DC7A99"/>
    <w:rsid w:val="00DD1E42"/>
    <w:rsid w:val="00DD248A"/>
    <w:rsid w:val="00DD5242"/>
    <w:rsid w:val="00DD5448"/>
    <w:rsid w:val="00DD5675"/>
    <w:rsid w:val="00DD58CB"/>
    <w:rsid w:val="00DD7C34"/>
    <w:rsid w:val="00DE0480"/>
    <w:rsid w:val="00DE06B2"/>
    <w:rsid w:val="00DE0824"/>
    <w:rsid w:val="00DE1446"/>
    <w:rsid w:val="00DE14BD"/>
    <w:rsid w:val="00DE1812"/>
    <w:rsid w:val="00DE2732"/>
    <w:rsid w:val="00DE2765"/>
    <w:rsid w:val="00DE3202"/>
    <w:rsid w:val="00DE3766"/>
    <w:rsid w:val="00DE396D"/>
    <w:rsid w:val="00DE50C0"/>
    <w:rsid w:val="00DE591D"/>
    <w:rsid w:val="00DE5C74"/>
    <w:rsid w:val="00DE62D7"/>
    <w:rsid w:val="00DE6C8F"/>
    <w:rsid w:val="00DE7A80"/>
    <w:rsid w:val="00DF09B5"/>
    <w:rsid w:val="00DF0AE0"/>
    <w:rsid w:val="00DF0BEF"/>
    <w:rsid w:val="00DF0CC0"/>
    <w:rsid w:val="00DF1457"/>
    <w:rsid w:val="00DF15A1"/>
    <w:rsid w:val="00DF19E6"/>
    <w:rsid w:val="00DF22A5"/>
    <w:rsid w:val="00DF2D0F"/>
    <w:rsid w:val="00DF3279"/>
    <w:rsid w:val="00DF5858"/>
    <w:rsid w:val="00DF593B"/>
    <w:rsid w:val="00DF62CA"/>
    <w:rsid w:val="00DF662D"/>
    <w:rsid w:val="00DF6A9C"/>
    <w:rsid w:val="00DF6B04"/>
    <w:rsid w:val="00DF7039"/>
    <w:rsid w:val="00DF76B9"/>
    <w:rsid w:val="00DF77C9"/>
    <w:rsid w:val="00E01253"/>
    <w:rsid w:val="00E0140C"/>
    <w:rsid w:val="00E01927"/>
    <w:rsid w:val="00E02429"/>
    <w:rsid w:val="00E025DD"/>
    <w:rsid w:val="00E025EF"/>
    <w:rsid w:val="00E03A42"/>
    <w:rsid w:val="00E046AC"/>
    <w:rsid w:val="00E05FE1"/>
    <w:rsid w:val="00E06FE3"/>
    <w:rsid w:val="00E10396"/>
    <w:rsid w:val="00E10511"/>
    <w:rsid w:val="00E105CF"/>
    <w:rsid w:val="00E111A3"/>
    <w:rsid w:val="00E12BB7"/>
    <w:rsid w:val="00E131D0"/>
    <w:rsid w:val="00E13443"/>
    <w:rsid w:val="00E13A6B"/>
    <w:rsid w:val="00E13D11"/>
    <w:rsid w:val="00E13FB9"/>
    <w:rsid w:val="00E1435E"/>
    <w:rsid w:val="00E156DF"/>
    <w:rsid w:val="00E15A9F"/>
    <w:rsid w:val="00E165E4"/>
    <w:rsid w:val="00E1671E"/>
    <w:rsid w:val="00E16BF2"/>
    <w:rsid w:val="00E16F8B"/>
    <w:rsid w:val="00E205F0"/>
    <w:rsid w:val="00E20629"/>
    <w:rsid w:val="00E20A50"/>
    <w:rsid w:val="00E21159"/>
    <w:rsid w:val="00E2199D"/>
    <w:rsid w:val="00E21A28"/>
    <w:rsid w:val="00E21F13"/>
    <w:rsid w:val="00E22050"/>
    <w:rsid w:val="00E2470B"/>
    <w:rsid w:val="00E24E57"/>
    <w:rsid w:val="00E2573F"/>
    <w:rsid w:val="00E26477"/>
    <w:rsid w:val="00E2665A"/>
    <w:rsid w:val="00E27947"/>
    <w:rsid w:val="00E27BDC"/>
    <w:rsid w:val="00E30B39"/>
    <w:rsid w:val="00E3166F"/>
    <w:rsid w:val="00E33FC4"/>
    <w:rsid w:val="00E34ABA"/>
    <w:rsid w:val="00E355A9"/>
    <w:rsid w:val="00E35715"/>
    <w:rsid w:val="00E36AB2"/>
    <w:rsid w:val="00E377F2"/>
    <w:rsid w:val="00E3786E"/>
    <w:rsid w:val="00E410E8"/>
    <w:rsid w:val="00E41159"/>
    <w:rsid w:val="00E420A3"/>
    <w:rsid w:val="00E432F7"/>
    <w:rsid w:val="00E4467A"/>
    <w:rsid w:val="00E45288"/>
    <w:rsid w:val="00E45F4E"/>
    <w:rsid w:val="00E46A17"/>
    <w:rsid w:val="00E46A7F"/>
    <w:rsid w:val="00E46B18"/>
    <w:rsid w:val="00E472B8"/>
    <w:rsid w:val="00E47CB7"/>
    <w:rsid w:val="00E47E8F"/>
    <w:rsid w:val="00E513E2"/>
    <w:rsid w:val="00E51666"/>
    <w:rsid w:val="00E523B1"/>
    <w:rsid w:val="00E5255F"/>
    <w:rsid w:val="00E5415F"/>
    <w:rsid w:val="00E55209"/>
    <w:rsid w:val="00E56D53"/>
    <w:rsid w:val="00E5709B"/>
    <w:rsid w:val="00E57521"/>
    <w:rsid w:val="00E57797"/>
    <w:rsid w:val="00E578D1"/>
    <w:rsid w:val="00E61CF8"/>
    <w:rsid w:val="00E61EF3"/>
    <w:rsid w:val="00E621C6"/>
    <w:rsid w:val="00E639B6"/>
    <w:rsid w:val="00E6418D"/>
    <w:rsid w:val="00E6433B"/>
    <w:rsid w:val="00E67E1A"/>
    <w:rsid w:val="00E700BB"/>
    <w:rsid w:val="00E70790"/>
    <w:rsid w:val="00E7091D"/>
    <w:rsid w:val="00E70925"/>
    <w:rsid w:val="00E715EE"/>
    <w:rsid w:val="00E719B6"/>
    <w:rsid w:val="00E719CC"/>
    <w:rsid w:val="00E7311C"/>
    <w:rsid w:val="00E73FEA"/>
    <w:rsid w:val="00E74835"/>
    <w:rsid w:val="00E74B33"/>
    <w:rsid w:val="00E75019"/>
    <w:rsid w:val="00E75211"/>
    <w:rsid w:val="00E776AF"/>
    <w:rsid w:val="00E77AC6"/>
    <w:rsid w:val="00E80A0E"/>
    <w:rsid w:val="00E8246C"/>
    <w:rsid w:val="00E82924"/>
    <w:rsid w:val="00E829A1"/>
    <w:rsid w:val="00E829F8"/>
    <w:rsid w:val="00E82DAA"/>
    <w:rsid w:val="00E82FFA"/>
    <w:rsid w:val="00E83644"/>
    <w:rsid w:val="00E83B37"/>
    <w:rsid w:val="00E84F98"/>
    <w:rsid w:val="00E854CE"/>
    <w:rsid w:val="00E86734"/>
    <w:rsid w:val="00E86BD4"/>
    <w:rsid w:val="00E86DCA"/>
    <w:rsid w:val="00E87F1C"/>
    <w:rsid w:val="00E90614"/>
    <w:rsid w:val="00E9155E"/>
    <w:rsid w:val="00E92292"/>
    <w:rsid w:val="00E9348C"/>
    <w:rsid w:val="00E935D0"/>
    <w:rsid w:val="00E93684"/>
    <w:rsid w:val="00E93CEE"/>
    <w:rsid w:val="00E94691"/>
    <w:rsid w:val="00E947E8"/>
    <w:rsid w:val="00E95204"/>
    <w:rsid w:val="00E95E31"/>
    <w:rsid w:val="00E96566"/>
    <w:rsid w:val="00E9659D"/>
    <w:rsid w:val="00EA0126"/>
    <w:rsid w:val="00EA0681"/>
    <w:rsid w:val="00EA13F9"/>
    <w:rsid w:val="00EA1EEB"/>
    <w:rsid w:val="00EA21BE"/>
    <w:rsid w:val="00EA2358"/>
    <w:rsid w:val="00EA25F4"/>
    <w:rsid w:val="00EA2621"/>
    <w:rsid w:val="00EA3025"/>
    <w:rsid w:val="00EA32A2"/>
    <w:rsid w:val="00EA3350"/>
    <w:rsid w:val="00EA3F36"/>
    <w:rsid w:val="00EA470C"/>
    <w:rsid w:val="00EA4963"/>
    <w:rsid w:val="00EA4A40"/>
    <w:rsid w:val="00EA5855"/>
    <w:rsid w:val="00EA6442"/>
    <w:rsid w:val="00EA654F"/>
    <w:rsid w:val="00EA6D8A"/>
    <w:rsid w:val="00EA752D"/>
    <w:rsid w:val="00EB0128"/>
    <w:rsid w:val="00EB03FA"/>
    <w:rsid w:val="00EB041C"/>
    <w:rsid w:val="00EB0E7C"/>
    <w:rsid w:val="00EB12D5"/>
    <w:rsid w:val="00EB2EBB"/>
    <w:rsid w:val="00EB3723"/>
    <w:rsid w:val="00EB52C2"/>
    <w:rsid w:val="00EB6053"/>
    <w:rsid w:val="00EB6233"/>
    <w:rsid w:val="00EB62A6"/>
    <w:rsid w:val="00EB66C4"/>
    <w:rsid w:val="00EB69A7"/>
    <w:rsid w:val="00EB7E10"/>
    <w:rsid w:val="00EC077A"/>
    <w:rsid w:val="00EC07AA"/>
    <w:rsid w:val="00EC0B3E"/>
    <w:rsid w:val="00EC0DFF"/>
    <w:rsid w:val="00EC0FB5"/>
    <w:rsid w:val="00EC10C8"/>
    <w:rsid w:val="00EC1430"/>
    <w:rsid w:val="00EC25E0"/>
    <w:rsid w:val="00EC322C"/>
    <w:rsid w:val="00EC3613"/>
    <w:rsid w:val="00EC390C"/>
    <w:rsid w:val="00EC3923"/>
    <w:rsid w:val="00EC3DCA"/>
    <w:rsid w:val="00EC3E6D"/>
    <w:rsid w:val="00EC4038"/>
    <w:rsid w:val="00EC4A70"/>
    <w:rsid w:val="00EC4AB3"/>
    <w:rsid w:val="00EC5998"/>
    <w:rsid w:val="00EC679C"/>
    <w:rsid w:val="00EC7CF3"/>
    <w:rsid w:val="00ED02E7"/>
    <w:rsid w:val="00ED0D65"/>
    <w:rsid w:val="00ED2658"/>
    <w:rsid w:val="00ED2FB3"/>
    <w:rsid w:val="00ED3B5D"/>
    <w:rsid w:val="00ED507A"/>
    <w:rsid w:val="00ED5D37"/>
    <w:rsid w:val="00ED652D"/>
    <w:rsid w:val="00ED79D9"/>
    <w:rsid w:val="00ED7B4A"/>
    <w:rsid w:val="00ED7D67"/>
    <w:rsid w:val="00EE00BE"/>
    <w:rsid w:val="00EE14F7"/>
    <w:rsid w:val="00EE19AC"/>
    <w:rsid w:val="00EE34D9"/>
    <w:rsid w:val="00EE3790"/>
    <w:rsid w:val="00EE3DA8"/>
    <w:rsid w:val="00EE50AC"/>
    <w:rsid w:val="00EE60F5"/>
    <w:rsid w:val="00EE6272"/>
    <w:rsid w:val="00EE6492"/>
    <w:rsid w:val="00EE6818"/>
    <w:rsid w:val="00EE6F11"/>
    <w:rsid w:val="00EE71ED"/>
    <w:rsid w:val="00EF23B4"/>
    <w:rsid w:val="00EF2BED"/>
    <w:rsid w:val="00EF2FE5"/>
    <w:rsid w:val="00EF30F4"/>
    <w:rsid w:val="00EF3D8C"/>
    <w:rsid w:val="00EF4753"/>
    <w:rsid w:val="00EF5790"/>
    <w:rsid w:val="00EF63FC"/>
    <w:rsid w:val="00F00828"/>
    <w:rsid w:val="00F008AE"/>
    <w:rsid w:val="00F00D50"/>
    <w:rsid w:val="00F0206E"/>
    <w:rsid w:val="00F020E3"/>
    <w:rsid w:val="00F023D6"/>
    <w:rsid w:val="00F028B9"/>
    <w:rsid w:val="00F03B09"/>
    <w:rsid w:val="00F04255"/>
    <w:rsid w:val="00F042B2"/>
    <w:rsid w:val="00F0438E"/>
    <w:rsid w:val="00F04669"/>
    <w:rsid w:val="00F04847"/>
    <w:rsid w:val="00F057E1"/>
    <w:rsid w:val="00F06616"/>
    <w:rsid w:val="00F06EFD"/>
    <w:rsid w:val="00F0787E"/>
    <w:rsid w:val="00F110F9"/>
    <w:rsid w:val="00F11827"/>
    <w:rsid w:val="00F12C94"/>
    <w:rsid w:val="00F131AA"/>
    <w:rsid w:val="00F132BC"/>
    <w:rsid w:val="00F13574"/>
    <w:rsid w:val="00F1395C"/>
    <w:rsid w:val="00F1453A"/>
    <w:rsid w:val="00F14689"/>
    <w:rsid w:val="00F147D4"/>
    <w:rsid w:val="00F14DB1"/>
    <w:rsid w:val="00F1514E"/>
    <w:rsid w:val="00F16233"/>
    <w:rsid w:val="00F164D4"/>
    <w:rsid w:val="00F170A2"/>
    <w:rsid w:val="00F17326"/>
    <w:rsid w:val="00F174CC"/>
    <w:rsid w:val="00F20146"/>
    <w:rsid w:val="00F20654"/>
    <w:rsid w:val="00F23456"/>
    <w:rsid w:val="00F2445A"/>
    <w:rsid w:val="00F2445D"/>
    <w:rsid w:val="00F24C6C"/>
    <w:rsid w:val="00F25094"/>
    <w:rsid w:val="00F25625"/>
    <w:rsid w:val="00F25E74"/>
    <w:rsid w:val="00F261DE"/>
    <w:rsid w:val="00F26C1B"/>
    <w:rsid w:val="00F27189"/>
    <w:rsid w:val="00F2790E"/>
    <w:rsid w:val="00F2793D"/>
    <w:rsid w:val="00F31079"/>
    <w:rsid w:val="00F31E55"/>
    <w:rsid w:val="00F32892"/>
    <w:rsid w:val="00F328F9"/>
    <w:rsid w:val="00F35D44"/>
    <w:rsid w:val="00F366EE"/>
    <w:rsid w:val="00F36FAC"/>
    <w:rsid w:val="00F36FAE"/>
    <w:rsid w:val="00F37487"/>
    <w:rsid w:val="00F37AB6"/>
    <w:rsid w:val="00F37BE5"/>
    <w:rsid w:val="00F4076A"/>
    <w:rsid w:val="00F4150F"/>
    <w:rsid w:val="00F418D6"/>
    <w:rsid w:val="00F41D62"/>
    <w:rsid w:val="00F4210B"/>
    <w:rsid w:val="00F42490"/>
    <w:rsid w:val="00F42F71"/>
    <w:rsid w:val="00F446AB"/>
    <w:rsid w:val="00F44E84"/>
    <w:rsid w:val="00F46285"/>
    <w:rsid w:val="00F46380"/>
    <w:rsid w:val="00F46B1F"/>
    <w:rsid w:val="00F4750D"/>
    <w:rsid w:val="00F4758A"/>
    <w:rsid w:val="00F475E4"/>
    <w:rsid w:val="00F476E1"/>
    <w:rsid w:val="00F47C61"/>
    <w:rsid w:val="00F47CBC"/>
    <w:rsid w:val="00F5088F"/>
    <w:rsid w:val="00F50B1B"/>
    <w:rsid w:val="00F516B6"/>
    <w:rsid w:val="00F5235F"/>
    <w:rsid w:val="00F525D1"/>
    <w:rsid w:val="00F5292E"/>
    <w:rsid w:val="00F54187"/>
    <w:rsid w:val="00F5423D"/>
    <w:rsid w:val="00F54954"/>
    <w:rsid w:val="00F54983"/>
    <w:rsid w:val="00F55821"/>
    <w:rsid w:val="00F55BC4"/>
    <w:rsid w:val="00F569D5"/>
    <w:rsid w:val="00F571A9"/>
    <w:rsid w:val="00F57ADA"/>
    <w:rsid w:val="00F6020B"/>
    <w:rsid w:val="00F60A8C"/>
    <w:rsid w:val="00F60CF8"/>
    <w:rsid w:val="00F612C1"/>
    <w:rsid w:val="00F62020"/>
    <w:rsid w:val="00F623A7"/>
    <w:rsid w:val="00F638D3"/>
    <w:rsid w:val="00F64AFA"/>
    <w:rsid w:val="00F64E1C"/>
    <w:rsid w:val="00F6504B"/>
    <w:rsid w:val="00F65805"/>
    <w:rsid w:val="00F66AE7"/>
    <w:rsid w:val="00F66F5A"/>
    <w:rsid w:val="00F67DFB"/>
    <w:rsid w:val="00F67F1B"/>
    <w:rsid w:val="00F7098D"/>
    <w:rsid w:val="00F71FED"/>
    <w:rsid w:val="00F7221F"/>
    <w:rsid w:val="00F72B36"/>
    <w:rsid w:val="00F72E60"/>
    <w:rsid w:val="00F73110"/>
    <w:rsid w:val="00F73261"/>
    <w:rsid w:val="00F73640"/>
    <w:rsid w:val="00F73B4C"/>
    <w:rsid w:val="00F74401"/>
    <w:rsid w:val="00F7531B"/>
    <w:rsid w:val="00F758E1"/>
    <w:rsid w:val="00F75E06"/>
    <w:rsid w:val="00F76796"/>
    <w:rsid w:val="00F77864"/>
    <w:rsid w:val="00F806D3"/>
    <w:rsid w:val="00F80C80"/>
    <w:rsid w:val="00F81194"/>
    <w:rsid w:val="00F81299"/>
    <w:rsid w:val="00F81999"/>
    <w:rsid w:val="00F829A2"/>
    <w:rsid w:val="00F82F7C"/>
    <w:rsid w:val="00F83DAE"/>
    <w:rsid w:val="00F83F80"/>
    <w:rsid w:val="00F8513F"/>
    <w:rsid w:val="00F85709"/>
    <w:rsid w:val="00F862DB"/>
    <w:rsid w:val="00F8666D"/>
    <w:rsid w:val="00F86A0C"/>
    <w:rsid w:val="00F87A43"/>
    <w:rsid w:val="00F90C88"/>
    <w:rsid w:val="00F931A6"/>
    <w:rsid w:val="00F94054"/>
    <w:rsid w:val="00F941EB"/>
    <w:rsid w:val="00F94D94"/>
    <w:rsid w:val="00F9523D"/>
    <w:rsid w:val="00F9583C"/>
    <w:rsid w:val="00F95CF0"/>
    <w:rsid w:val="00F95EDA"/>
    <w:rsid w:val="00F96079"/>
    <w:rsid w:val="00F964AC"/>
    <w:rsid w:val="00F96750"/>
    <w:rsid w:val="00F96C96"/>
    <w:rsid w:val="00FA0256"/>
    <w:rsid w:val="00FA07B2"/>
    <w:rsid w:val="00FA0ED8"/>
    <w:rsid w:val="00FA1674"/>
    <w:rsid w:val="00FA1995"/>
    <w:rsid w:val="00FA1A92"/>
    <w:rsid w:val="00FA231C"/>
    <w:rsid w:val="00FA23F9"/>
    <w:rsid w:val="00FA25BF"/>
    <w:rsid w:val="00FA2CA0"/>
    <w:rsid w:val="00FA301B"/>
    <w:rsid w:val="00FA44BA"/>
    <w:rsid w:val="00FA4A6C"/>
    <w:rsid w:val="00FA4FA5"/>
    <w:rsid w:val="00FA51A0"/>
    <w:rsid w:val="00FA57C6"/>
    <w:rsid w:val="00FA5B95"/>
    <w:rsid w:val="00FA5E2C"/>
    <w:rsid w:val="00FA66D6"/>
    <w:rsid w:val="00FA71FD"/>
    <w:rsid w:val="00FB0056"/>
    <w:rsid w:val="00FB02FA"/>
    <w:rsid w:val="00FB0B06"/>
    <w:rsid w:val="00FB193A"/>
    <w:rsid w:val="00FB2423"/>
    <w:rsid w:val="00FB25EC"/>
    <w:rsid w:val="00FB2F4A"/>
    <w:rsid w:val="00FB319C"/>
    <w:rsid w:val="00FB324F"/>
    <w:rsid w:val="00FB3BF4"/>
    <w:rsid w:val="00FB4706"/>
    <w:rsid w:val="00FB5505"/>
    <w:rsid w:val="00FB5715"/>
    <w:rsid w:val="00FB5857"/>
    <w:rsid w:val="00FB58AB"/>
    <w:rsid w:val="00FB5F44"/>
    <w:rsid w:val="00FB7292"/>
    <w:rsid w:val="00FB744B"/>
    <w:rsid w:val="00FB7DC4"/>
    <w:rsid w:val="00FC0ECE"/>
    <w:rsid w:val="00FC1091"/>
    <w:rsid w:val="00FC2660"/>
    <w:rsid w:val="00FC311A"/>
    <w:rsid w:val="00FC31EE"/>
    <w:rsid w:val="00FC3D72"/>
    <w:rsid w:val="00FC4329"/>
    <w:rsid w:val="00FC45D5"/>
    <w:rsid w:val="00FC4CB0"/>
    <w:rsid w:val="00FC5257"/>
    <w:rsid w:val="00FC63D1"/>
    <w:rsid w:val="00FC68DC"/>
    <w:rsid w:val="00FC6BE9"/>
    <w:rsid w:val="00FC6C8C"/>
    <w:rsid w:val="00FC6CDA"/>
    <w:rsid w:val="00FC6F78"/>
    <w:rsid w:val="00FD1B4D"/>
    <w:rsid w:val="00FD20EF"/>
    <w:rsid w:val="00FD3C11"/>
    <w:rsid w:val="00FD4959"/>
    <w:rsid w:val="00FD610D"/>
    <w:rsid w:val="00FD67E8"/>
    <w:rsid w:val="00FD763F"/>
    <w:rsid w:val="00FE0266"/>
    <w:rsid w:val="00FE0738"/>
    <w:rsid w:val="00FE08A0"/>
    <w:rsid w:val="00FE18BF"/>
    <w:rsid w:val="00FE1BD5"/>
    <w:rsid w:val="00FE2ABF"/>
    <w:rsid w:val="00FE3602"/>
    <w:rsid w:val="00FE453F"/>
    <w:rsid w:val="00FE45C6"/>
    <w:rsid w:val="00FE6210"/>
    <w:rsid w:val="00FE6638"/>
    <w:rsid w:val="00FE69B2"/>
    <w:rsid w:val="00FE79EC"/>
    <w:rsid w:val="00FE7CA7"/>
    <w:rsid w:val="00FF06E4"/>
    <w:rsid w:val="00FF085A"/>
    <w:rsid w:val="00FF169A"/>
    <w:rsid w:val="00FF298D"/>
    <w:rsid w:val="00FF34ED"/>
    <w:rsid w:val="00FF3E18"/>
    <w:rsid w:val="00FF74D5"/>
    <w:rsid w:val="00FF7A7E"/>
    <w:rsid w:val="012CE0AC"/>
    <w:rsid w:val="0164C2A7"/>
    <w:rsid w:val="018CF74D"/>
    <w:rsid w:val="01B0DB41"/>
    <w:rsid w:val="01B12AFC"/>
    <w:rsid w:val="031BC69D"/>
    <w:rsid w:val="0392790A"/>
    <w:rsid w:val="047BCBD9"/>
    <w:rsid w:val="056F9E6F"/>
    <w:rsid w:val="05707CC0"/>
    <w:rsid w:val="05AEDA74"/>
    <w:rsid w:val="069BAA4B"/>
    <w:rsid w:val="08A0EC5C"/>
    <w:rsid w:val="099AD101"/>
    <w:rsid w:val="09F77A7E"/>
    <w:rsid w:val="0A1FDFB6"/>
    <w:rsid w:val="0A5945CA"/>
    <w:rsid w:val="0AB9B449"/>
    <w:rsid w:val="0B4117C3"/>
    <w:rsid w:val="0BE782EC"/>
    <w:rsid w:val="0BEA366F"/>
    <w:rsid w:val="0BFDA811"/>
    <w:rsid w:val="0C045BBD"/>
    <w:rsid w:val="0C376EA5"/>
    <w:rsid w:val="0C3E8084"/>
    <w:rsid w:val="0C92D36F"/>
    <w:rsid w:val="0CE3BEC5"/>
    <w:rsid w:val="0E30A4A9"/>
    <w:rsid w:val="0E46B43D"/>
    <w:rsid w:val="0EB1865C"/>
    <w:rsid w:val="0ED22ACA"/>
    <w:rsid w:val="10057B23"/>
    <w:rsid w:val="10B2AC86"/>
    <w:rsid w:val="11066F1F"/>
    <w:rsid w:val="11640F88"/>
    <w:rsid w:val="124653CD"/>
    <w:rsid w:val="1261566A"/>
    <w:rsid w:val="1409D00A"/>
    <w:rsid w:val="14639C8F"/>
    <w:rsid w:val="1501C0CB"/>
    <w:rsid w:val="154DB661"/>
    <w:rsid w:val="161F03A2"/>
    <w:rsid w:val="16740A94"/>
    <w:rsid w:val="17899B46"/>
    <w:rsid w:val="17A1A6FF"/>
    <w:rsid w:val="17ED8855"/>
    <w:rsid w:val="182D5FE7"/>
    <w:rsid w:val="19C39EEA"/>
    <w:rsid w:val="1A556BD2"/>
    <w:rsid w:val="1A833AC4"/>
    <w:rsid w:val="1AF25F1E"/>
    <w:rsid w:val="1B540448"/>
    <w:rsid w:val="1B59D930"/>
    <w:rsid w:val="1D0D5276"/>
    <w:rsid w:val="1D829D6C"/>
    <w:rsid w:val="1EAEDB66"/>
    <w:rsid w:val="1F7ADA03"/>
    <w:rsid w:val="1FC16A9E"/>
    <w:rsid w:val="217D328E"/>
    <w:rsid w:val="22A313A1"/>
    <w:rsid w:val="2414B336"/>
    <w:rsid w:val="243AD44F"/>
    <w:rsid w:val="24D7AA79"/>
    <w:rsid w:val="25BD4A63"/>
    <w:rsid w:val="260AE3D1"/>
    <w:rsid w:val="267A0C5C"/>
    <w:rsid w:val="26F570CB"/>
    <w:rsid w:val="27A358DC"/>
    <w:rsid w:val="296958DD"/>
    <w:rsid w:val="29D791A4"/>
    <w:rsid w:val="2A03F39E"/>
    <w:rsid w:val="2AD7DEF1"/>
    <w:rsid w:val="2AF7FD01"/>
    <w:rsid w:val="2C96E345"/>
    <w:rsid w:val="2CC33777"/>
    <w:rsid w:val="2CD30D59"/>
    <w:rsid w:val="2D154D74"/>
    <w:rsid w:val="2D5479E9"/>
    <w:rsid w:val="2D788FAD"/>
    <w:rsid w:val="2E6E5356"/>
    <w:rsid w:val="2E9DBD97"/>
    <w:rsid w:val="2EF7FC2D"/>
    <w:rsid w:val="301883B8"/>
    <w:rsid w:val="308EBF88"/>
    <w:rsid w:val="3126CE46"/>
    <w:rsid w:val="318A6E64"/>
    <w:rsid w:val="3299E1A3"/>
    <w:rsid w:val="34271A5D"/>
    <w:rsid w:val="34279749"/>
    <w:rsid w:val="362F9120"/>
    <w:rsid w:val="376571E5"/>
    <w:rsid w:val="37708314"/>
    <w:rsid w:val="37E3A991"/>
    <w:rsid w:val="395087FA"/>
    <w:rsid w:val="39675737"/>
    <w:rsid w:val="3AC656A5"/>
    <w:rsid w:val="3BED51D9"/>
    <w:rsid w:val="3CB03EF4"/>
    <w:rsid w:val="3D62D68E"/>
    <w:rsid w:val="3D6DED03"/>
    <w:rsid w:val="3DD7B8CB"/>
    <w:rsid w:val="3E471C57"/>
    <w:rsid w:val="3F47A50D"/>
    <w:rsid w:val="3F958369"/>
    <w:rsid w:val="4204E65C"/>
    <w:rsid w:val="4228CF18"/>
    <w:rsid w:val="4238B922"/>
    <w:rsid w:val="4297DD2B"/>
    <w:rsid w:val="43BF8050"/>
    <w:rsid w:val="45E0F04B"/>
    <w:rsid w:val="4A06A940"/>
    <w:rsid w:val="4A7162A1"/>
    <w:rsid w:val="4BB1F475"/>
    <w:rsid w:val="4BCD7533"/>
    <w:rsid w:val="4BD1F7C3"/>
    <w:rsid w:val="4D0AB501"/>
    <w:rsid w:val="4D0D1008"/>
    <w:rsid w:val="4D64EB73"/>
    <w:rsid w:val="4DA58332"/>
    <w:rsid w:val="4DC772CB"/>
    <w:rsid w:val="4DEBD618"/>
    <w:rsid w:val="4F026392"/>
    <w:rsid w:val="4F0BCF46"/>
    <w:rsid w:val="52871294"/>
    <w:rsid w:val="52AF2872"/>
    <w:rsid w:val="532E7BDC"/>
    <w:rsid w:val="538A5AF5"/>
    <w:rsid w:val="54661800"/>
    <w:rsid w:val="553798B1"/>
    <w:rsid w:val="5544FE3D"/>
    <w:rsid w:val="5569634B"/>
    <w:rsid w:val="55C50BE4"/>
    <w:rsid w:val="55F5DC9B"/>
    <w:rsid w:val="5621CEFB"/>
    <w:rsid w:val="562CDF60"/>
    <w:rsid w:val="568FC8F9"/>
    <w:rsid w:val="59744015"/>
    <w:rsid w:val="5D108F93"/>
    <w:rsid w:val="5D8A4C2A"/>
    <w:rsid w:val="5DC57FCD"/>
    <w:rsid w:val="5DDE41BB"/>
    <w:rsid w:val="5EA14C9B"/>
    <w:rsid w:val="5F0D2FF9"/>
    <w:rsid w:val="5F773521"/>
    <w:rsid w:val="5FE8D22A"/>
    <w:rsid w:val="60B744ED"/>
    <w:rsid w:val="61378344"/>
    <w:rsid w:val="614E4672"/>
    <w:rsid w:val="6155E236"/>
    <w:rsid w:val="61921BDF"/>
    <w:rsid w:val="61D0123A"/>
    <w:rsid w:val="62904D2E"/>
    <w:rsid w:val="62C29ABE"/>
    <w:rsid w:val="631F7A44"/>
    <w:rsid w:val="6347D8BB"/>
    <w:rsid w:val="64508D31"/>
    <w:rsid w:val="650975E0"/>
    <w:rsid w:val="665E5B21"/>
    <w:rsid w:val="66C89744"/>
    <w:rsid w:val="676C77AF"/>
    <w:rsid w:val="681B8CE3"/>
    <w:rsid w:val="68ED05E5"/>
    <w:rsid w:val="699BAB43"/>
    <w:rsid w:val="6AD24A0F"/>
    <w:rsid w:val="6BA5DA94"/>
    <w:rsid w:val="6C788CFF"/>
    <w:rsid w:val="6CB0982B"/>
    <w:rsid w:val="6CC4599A"/>
    <w:rsid w:val="6CF2A98F"/>
    <w:rsid w:val="6EBB093F"/>
    <w:rsid w:val="6FA1AA47"/>
    <w:rsid w:val="70329C9A"/>
    <w:rsid w:val="70B87808"/>
    <w:rsid w:val="70E8D01C"/>
    <w:rsid w:val="71295305"/>
    <w:rsid w:val="72BA4441"/>
    <w:rsid w:val="72F66558"/>
    <w:rsid w:val="735FB46F"/>
    <w:rsid w:val="740D5B7B"/>
    <w:rsid w:val="74F97431"/>
    <w:rsid w:val="7614EE76"/>
    <w:rsid w:val="76C25402"/>
    <w:rsid w:val="7703F348"/>
    <w:rsid w:val="781F09A8"/>
    <w:rsid w:val="797C9E0E"/>
    <w:rsid w:val="7A929E72"/>
    <w:rsid w:val="7B1B4EC6"/>
    <w:rsid w:val="7BCEB733"/>
    <w:rsid w:val="7CB49A55"/>
    <w:rsid w:val="7CE819CD"/>
    <w:rsid w:val="7DCBBBFE"/>
    <w:rsid w:val="7DEBF8D4"/>
    <w:rsid w:val="7FAF15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6EC50"/>
  <w15:docId w15:val="{E3212ABD-D07D-410F-81F8-8D57E2E26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59"/>
    <w:pPr>
      <w:spacing w:after="160" w:line="278" w:lineRule="auto"/>
    </w:pPr>
    <w:rPr>
      <w:rFonts w:ascii="Avenir Next LT Pro" w:hAnsi="Avenir Next LT Pro"/>
      <w:color w:val="46515B"/>
      <w:sz w:val="22"/>
      <w:szCs w:val="22"/>
    </w:rPr>
  </w:style>
  <w:style w:type="paragraph" w:styleId="Heading1">
    <w:name w:val="heading 1"/>
    <w:basedOn w:val="Normal"/>
    <w:next w:val="Normal"/>
    <w:link w:val="Heading1Char"/>
    <w:autoRedefine/>
    <w:uiPriority w:val="1"/>
    <w:qFormat/>
    <w:rsid w:val="00D81D59"/>
    <w:pPr>
      <w:keepNext/>
      <w:keepLines/>
      <w:spacing w:before="360" w:after="80" w:line="264" w:lineRule="auto"/>
      <w:outlineLvl w:val="0"/>
    </w:pPr>
    <w:rPr>
      <w:rFonts w:ascii="BrownPro" w:eastAsiaTheme="majorEastAsia" w:hAnsi="BrownPro" w:cstheme="majorBidi"/>
      <w:color w:val="002060"/>
      <w:kern w:val="2"/>
      <w:sz w:val="44"/>
      <w:szCs w:val="40"/>
      <w:lang w:val="en-US"/>
      <w14:ligatures w14:val="standardContextual"/>
    </w:rPr>
  </w:style>
  <w:style w:type="paragraph" w:styleId="Heading2">
    <w:name w:val="heading 2"/>
    <w:basedOn w:val="Normal"/>
    <w:next w:val="Normal"/>
    <w:link w:val="Heading2Char"/>
    <w:uiPriority w:val="9"/>
    <w:unhideWhenUsed/>
    <w:qFormat/>
    <w:rsid w:val="00D81D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1D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1D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1D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1D5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1D5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1D5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1D5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D81D5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81D59"/>
  </w:style>
  <w:style w:type="character" w:customStyle="1" w:styleId="Heading1Char">
    <w:name w:val="Heading 1 Char"/>
    <w:basedOn w:val="DefaultParagraphFont"/>
    <w:link w:val="Heading1"/>
    <w:uiPriority w:val="1"/>
    <w:rsid w:val="00D81D59"/>
    <w:rPr>
      <w:rFonts w:ascii="BrownPro" w:eastAsiaTheme="majorEastAsia" w:hAnsi="BrownPro" w:cstheme="majorBidi"/>
      <w:color w:val="002060"/>
      <w:kern w:val="2"/>
      <w:sz w:val="44"/>
      <w:szCs w:val="40"/>
      <w:lang w:val="en-US"/>
      <w14:ligatures w14:val="standardContextual"/>
    </w:rPr>
  </w:style>
  <w:style w:type="character" w:customStyle="1" w:styleId="Heading2Char">
    <w:name w:val="Heading 2 Char"/>
    <w:basedOn w:val="DefaultParagraphFont"/>
    <w:link w:val="Heading2"/>
    <w:uiPriority w:val="9"/>
    <w:rsid w:val="00D81D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1D59"/>
    <w:rPr>
      <w:rFonts w:ascii="Avenir Next LT Pro" w:eastAsiaTheme="majorEastAsia" w:hAnsi="Avenir Next LT Pro"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1D59"/>
    <w:rPr>
      <w:rFonts w:ascii="Avenir Next LT Pro" w:eastAsiaTheme="majorEastAsia" w:hAnsi="Avenir Next LT Pro" w:cstheme="majorBidi"/>
      <w:i/>
      <w:iCs/>
      <w:color w:val="0F4761" w:themeColor="accent1" w:themeShade="BF"/>
      <w:sz w:val="22"/>
      <w:szCs w:val="22"/>
    </w:rPr>
  </w:style>
  <w:style w:type="character" w:customStyle="1" w:styleId="Heading5Char">
    <w:name w:val="Heading 5 Char"/>
    <w:basedOn w:val="DefaultParagraphFont"/>
    <w:link w:val="Heading5"/>
    <w:uiPriority w:val="9"/>
    <w:semiHidden/>
    <w:rsid w:val="00D81D59"/>
    <w:rPr>
      <w:rFonts w:ascii="Avenir Next LT Pro" w:eastAsiaTheme="majorEastAsia" w:hAnsi="Avenir Next LT Pro" w:cstheme="majorBidi"/>
      <w:color w:val="0F4761" w:themeColor="accent1" w:themeShade="BF"/>
      <w:sz w:val="22"/>
      <w:szCs w:val="22"/>
    </w:rPr>
  </w:style>
  <w:style w:type="character" w:customStyle="1" w:styleId="Heading6Char">
    <w:name w:val="Heading 6 Char"/>
    <w:basedOn w:val="DefaultParagraphFont"/>
    <w:link w:val="Heading6"/>
    <w:uiPriority w:val="9"/>
    <w:semiHidden/>
    <w:rsid w:val="00D81D59"/>
    <w:rPr>
      <w:rFonts w:ascii="Avenir Next LT Pro" w:eastAsiaTheme="majorEastAsia" w:hAnsi="Avenir Next LT Pro"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D81D59"/>
    <w:rPr>
      <w:rFonts w:ascii="Avenir Next LT Pro" w:eastAsiaTheme="majorEastAsia" w:hAnsi="Avenir Next LT Pro"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D81D59"/>
    <w:rPr>
      <w:rFonts w:ascii="Avenir Next LT Pro" w:eastAsiaTheme="majorEastAsia" w:hAnsi="Avenir Next LT Pro"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D81D59"/>
    <w:rPr>
      <w:rFonts w:ascii="Avenir Next LT Pro" w:eastAsiaTheme="majorEastAsia" w:hAnsi="Avenir Next LT Pro" w:cstheme="majorBidi"/>
      <w:color w:val="272727" w:themeColor="text1" w:themeTint="D8"/>
      <w:sz w:val="22"/>
      <w:szCs w:val="22"/>
    </w:rPr>
  </w:style>
  <w:style w:type="paragraph" w:styleId="Title">
    <w:name w:val="Title"/>
    <w:basedOn w:val="Normal"/>
    <w:next w:val="Normal"/>
    <w:link w:val="TitleChar"/>
    <w:uiPriority w:val="10"/>
    <w:qFormat/>
    <w:rsid w:val="00D81D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D59"/>
    <w:rPr>
      <w:rFonts w:asciiTheme="majorHAnsi" w:eastAsiaTheme="majorEastAsia" w:hAnsiTheme="majorHAnsi" w:cstheme="majorBidi"/>
      <w:color w:val="46515B"/>
      <w:spacing w:val="-10"/>
      <w:kern w:val="28"/>
      <w:sz w:val="56"/>
      <w:szCs w:val="56"/>
    </w:rPr>
  </w:style>
  <w:style w:type="paragraph" w:styleId="Subtitle">
    <w:name w:val="Subtitle"/>
    <w:basedOn w:val="Normal"/>
    <w:next w:val="Normal"/>
    <w:link w:val="SubtitleChar"/>
    <w:uiPriority w:val="11"/>
    <w:qFormat/>
    <w:rsid w:val="00D81D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1D59"/>
    <w:rPr>
      <w:rFonts w:ascii="Avenir Next LT Pro" w:eastAsiaTheme="majorEastAsia" w:hAnsi="Avenir Next LT Pro" w:cstheme="majorBidi"/>
      <w:color w:val="595959" w:themeColor="text1" w:themeTint="A6"/>
      <w:spacing w:val="15"/>
      <w:sz w:val="28"/>
      <w:szCs w:val="28"/>
    </w:rPr>
  </w:style>
  <w:style w:type="paragraph" w:styleId="Quote">
    <w:name w:val="Quote"/>
    <w:basedOn w:val="Normal"/>
    <w:next w:val="Normal"/>
    <w:link w:val="QuoteChar"/>
    <w:uiPriority w:val="29"/>
    <w:qFormat/>
    <w:rsid w:val="00D81D59"/>
    <w:pPr>
      <w:spacing w:before="160"/>
      <w:jc w:val="center"/>
    </w:pPr>
    <w:rPr>
      <w:i/>
      <w:iCs/>
      <w:color w:val="404040" w:themeColor="text1" w:themeTint="BF"/>
    </w:rPr>
  </w:style>
  <w:style w:type="character" w:customStyle="1" w:styleId="QuoteChar">
    <w:name w:val="Quote Char"/>
    <w:basedOn w:val="DefaultParagraphFont"/>
    <w:link w:val="Quote"/>
    <w:uiPriority w:val="29"/>
    <w:rsid w:val="00D81D59"/>
    <w:rPr>
      <w:rFonts w:ascii="Avenir Next LT Pro" w:hAnsi="Avenir Next LT Pro"/>
      <w:i/>
      <w:iCs/>
      <w:color w:val="404040" w:themeColor="text1" w:themeTint="BF"/>
      <w:sz w:val="22"/>
      <w:szCs w:val="22"/>
    </w:rPr>
  </w:style>
  <w:style w:type="paragraph" w:styleId="ListParagraph">
    <w:name w:val="List Paragraph"/>
    <w:basedOn w:val="Normal"/>
    <w:link w:val="ListParagraphChar"/>
    <w:uiPriority w:val="34"/>
    <w:qFormat/>
    <w:rsid w:val="00D81D59"/>
    <w:pPr>
      <w:ind w:left="720"/>
      <w:contextualSpacing/>
    </w:pPr>
  </w:style>
  <w:style w:type="character" w:styleId="IntenseEmphasis">
    <w:name w:val="Intense Emphasis"/>
    <w:basedOn w:val="DefaultParagraphFont"/>
    <w:uiPriority w:val="21"/>
    <w:qFormat/>
    <w:rsid w:val="00D81D59"/>
    <w:rPr>
      <w:i/>
      <w:iCs/>
      <w:color w:val="0F4761" w:themeColor="accent1" w:themeShade="BF"/>
    </w:rPr>
  </w:style>
  <w:style w:type="paragraph" w:styleId="IntenseQuote">
    <w:name w:val="Intense Quote"/>
    <w:basedOn w:val="Normal"/>
    <w:next w:val="Normal"/>
    <w:link w:val="IntenseQuoteChar"/>
    <w:uiPriority w:val="30"/>
    <w:qFormat/>
    <w:rsid w:val="00D81D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1D59"/>
    <w:rPr>
      <w:rFonts w:ascii="Avenir Next LT Pro" w:hAnsi="Avenir Next LT Pro"/>
      <w:i/>
      <w:iCs/>
      <w:color w:val="0F4761" w:themeColor="accent1" w:themeShade="BF"/>
      <w:sz w:val="22"/>
      <w:szCs w:val="22"/>
    </w:rPr>
  </w:style>
  <w:style w:type="character" w:styleId="IntenseReference">
    <w:name w:val="Intense Reference"/>
    <w:basedOn w:val="DefaultParagraphFont"/>
    <w:uiPriority w:val="32"/>
    <w:qFormat/>
    <w:rsid w:val="00D81D59"/>
    <w:rPr>
      <w:b/>
      <w:bCs/>
      <w:smallCaps/>
      <w:color w:val="0F4761" w:themeColor="accent1" w:themeShade="BF"/>
      <w:spacing w:val="5"/>
    </w:rPr>
  </w:style>
  <w:style w:type="paragraph" w:styleId="Header">
    <w:name w:val="header"/>
    <w:basedOn w:val="Normal"/>
    <w:link w:val="HeaderChar"/>
    <w:uiPriority w:val="99"/>
    <w:unhideWhenUsed/>
    <w:rsid w:val="00D81D59"/>
    <w:pPr>
      <w:tabs>
        <w:tab w:val="center" w:pos="4513"/>
        <w:tab w:val="right" w:pos="9026"/>
      </w:tabs>
      <w:spacing w:line="240" w:lineRule="auto"/>
    </w:pPr>
  </w:style>
  <w:style w:type="character" w:customStyle="1" w:styleId="HeaderChar">
    <w:name w:val="Header Char"/>
    <w:basedOn w:val="DefaultParagraphFont"/>
    <w:link w:val="Header"/>
    <w:uiPriority w:val="99"/>
    <w:rsid w:val="00D81D59"/>
    <w:rPr>
      <w:rFonts w:ascii="Avenir Next LT Pro" w:hAnsi="Avenir Next LT Pro"/>
      <w:color w:val="46515B"/>
      <w:sz w:val="22"/>
      <w:szCs w:val="22"/>
    </w:rPr>
  </w:style>
  <w:style w:type="paragraph" w:styleId="Footer">
    <w:name w:val="footer"/>
    <w:basedOn w:val="Normal"/>
    <w:link w:val="FooterChar"/>
    <w:uiPriority w:val="99"/>
    <w:unhideWhenUsed/>
    <w:rsid w:val="00D81D59"/>
    <w:pPr>
      <w:tabs>
        <w:tab w:val="center" w:pos="4513"/>
        <w:tab w:val="right" w:pos="9026"/>
      </w:tabs>
      <w:spacing w:line="240" w:lineRule="auto"/>
    </w:pPr>
  </w:style>
  <w:style w:type="character" w:customStyle="1" w:styleId="FooterChar">
    <w:name w:val="Footer Char"/>
    <w:basedOn w:val="DefaultParagraphFont"/>
    <w:link w:val="Footer"/>
    <w:uiPriority w:val="99"/>
    <w:rsid w:val="00D81D59"/>
    <w:rPr>
      <w:rFonts w:ascii="Avenir Next LT Pro" w:hAnsi="Avenir Next LT Pro"/>
      <w:color w:val="46515B"/>
      <w:sz w:val="22"/>
      <w:szCs w:val="22"/>
    </w:rPr>
  </w:style>
  <w:style w:type="paragraph" w:styleId="TOC1">
    <w:name w:val="toc 1"/>
    <w:basedOn w:val="Normal"/>
    <w:next w:val="Normal"/>
    <w:autoRedefine/>
    <w:uiPriority w:val="39"/>
    <w:unhideWhenUsed/>
    <w:rsid w:val="00D81D59"/>
    <w:pPr>
      <w:spacing w:after="100"/>
    </w:pPr>
  </w:style>
  <w:style w:type="character" w:styleId="Hyperlink">
    <w:name w:val="Hyperlink"/>
    <w:basedOn w:val="DefaultParagraphFont"/>
    <w:uiPriority w:val="99"/>
    <w:unhideWhenUsed/>
    <w:rsid w:val="00D81D59"/>
    <w:rPr>
      <w:color w:val="467886" w:themeColor="hyperlink"/>
      <w:u w:val="single"/>
    </w:rPr>
  </w:style>
  <w:style w:type="table" w:styleId="TableGrid">
    <w:name w:val="Table Grid"/>
    <w:basedOn w:val="TableNormal"/>
    <w:uiPriority w:val="39"/>
    <w:rsid w:val="00D81D59"/>
    <w:pPr>
      <w:widowControl w:val="0"/>
      <w:spacing w:after="160" w:line="278" w:lineRule="auto"/>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D81D59"/>
    <w:pPr>
      <w:spacing w:after="100"/>
      <w:ind w:left="220"/>
    </w:pPr>
  </w:style>
  <w:style w:type="paragraph" w:styleId="TOC3">
    <w:name w:val="toc 3"/>
    <w:basedOn w:val="Normal"/>
    <w:next w:val="Normal"/>
    <w:autoRedefine/>
    <w:uiPriority w:val="39"/>
    <w:unhideWhenUsed/>
    <w:rsid w:val="00D81D59"/>
    <w:pPr>
      <w:spacing w:after="100"/>
      <w:ind w:left="440"/>
    </w:pPr>
  </w:style>
  <w:style w:type="paragraph" w:styleId="NormalWeb">
    <w:name w:val="Normal (Web)"/>
    <w:basedOn w:val="Normal"/>
    <w:uiPriority w:val="99"/>
    <w:unhideWhenUsed/>
    <w:rsid w:val="00D81D59"/>
    <w:rPr>
      <w:rFonts w:ascii="Times New Roman" w:hAnsi="Times New Roman" w:cs="Times New Roman"/>
      <w:sz w:val="24"/>
      <w:szCs w:val="24"/>
    </w:rPr>
  </w:style>
  <w:style w:type="paragraph" w:customStyle="1" w:styleId="para-preface">
    <w:name w:val="para-preface"/>
    <w:basedOn w:val="Normal"/>
    <w:rsid w:val="0000779C"/>
    <w:pPr>
      <w:spacing w:before="100" w:beforeAutospacing="1" w:after="100" w:afterAutospacing="1"/>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D81D59"/>
    <w:rPr>
      <w:color w:val="605E5C"/>
      <w:shd w:val="clear" w:color="auto" w:fill="E1DFDD"/>
    </w:rPr>
  </w:style>
  <w:style w:type="table" w:styleId="GridTable4-Accent5">
    <w:name w:val="Grid Table 4 Accent 5"/>
    <w:basedOn w:val="TableNormal"/>
    <w:uiPriority w:val="49"/>
    <w:rsid w:val="006019C2"/>
    <w:rPr>
      <w:rFonts w:ascii="Calibri" w:eastAsia="Calibri" w:hAnsi="Calibri" w:cs="Times New Roman"/>
      <w:sz w:val="20"/>
      <w:szCs w:val="20"/>
      <w:lang w:eastAsia="en-AU"/>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1">
    <w:name w:val="Grid Table 4 Accent 1"/>
    <w:basedOn w:val="TableNormal"/>
    <w:uiPriority w:val="49"/>
    <w:rsid w:val="006019C2"/>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CommentReference">
    <w:name w:val="annotation reference"/>
    <w:basedOn w:val="DefaultParagraphFont"/>
    <w:uiPriority w:val="99"/>
    <w:semiHidden/>
    <w:unhideWhenUsed/>
    <w:rsid w:val="00D81D59"/>
    <w:rPr>
      <w:sz w:val="16"/>
      <w:szCs w:val="16"/>
    </w:rPr>
  </w:style>
  <w:style w:type="paragraph" w:styleId="CommentText">
    <w:name w:val="annotation text"/>
    <w:basedOn w:val="Normal"/>
    <w:link w:val="CommentTextChar"/>
    <w:uiPriority w:val="99"/>
    <w:unhideWhenUsed/>
    <w:rsid w:val="00D81D59"/>
    <w:pPr>
      <w:spacing w:line="240" w:lineRule="auto"/>
    </w:pPr>
    <w:rPr>
      <w:sz w:val="20"/>
      <w:szCs w:val="20"/>
    </w:rPr>
  </w:style>
  <w:style w:type="character" w:customStyle="1" w:styleId="CommentTextChar">
    <w:name w:val="Comment Text Char"/>
    <w:basedOn w:val="DefaultParagraphFont"/>
    <w:link w:val="CommentText"/>
    <w:uiPriority w:val="99"/>
    <w:rsid w:val="00D81D59"/>
    <w:rPr>
      <w:rFonts w:ascii="Avenir Next LT Pro" w:hAnsi="Avenir Next LT Pro"/>
      <w:color w:val="46515B"/>
      <w:sz w:val="20"/>
      <w:szCs w:val="20"/>
    </w:rPr>
  </w:style>
  <w:style w:type="paragraph" w:styleId="CommentSubject">
    <w:name w:val="annotation subject"/>
    <w:basedOn w:val="CommentText"/>
    <w:next w:val="CommentText"/>
    <w:link w:val="CommentSubjectChar"/>
    <w:uiPriority w:val="99"/>
    <w:semiHidden/>
    <w:unhideWhenUsed/>
    <w:rsid w:val="00D81D59"/>
    <w:rPr>
      <w:b/>
      <w:bCs/>
    </w:rPr>
  </w:style>
  <w:style w:type="character" w:customStyle="1" w:styleId="CommentSubjectChar">
    <w:name w:val="Comment Subject Char"/>
    <w:basedOn w:val="CommentTextChar"/>
    <w:link w:val="CommentSubject"/>
    <w:uiPriority w:val="99"/>
    <w:semiHidden/>
    <w:rsid w:val="00D81D59"/>
    <w:rPr>
      <w:rFonts w:ascii="Avenir Next LT Pro" w:hAnsi="Avenir Next LT Pro"/>
      <w:b/>
      <w:bCs/>
      <w:color w:val="46515B"/>
      <w:sz w:val="20"/>
      <w:szCs w:val="20"/>
    </w:rPr>
  </w:style>
  <w:style w:type="character" w:styleId="Emphasis">
    <w:name w:val="Emphasis"/>
    <w:basedOn w:val="DefaultParagraphFont"/>
    <w:uiPriority w:val="20"/>
    <w:qFormat/>
    <w:rsid w:val="00D81D59"/>
    <w:rPr>
      <w:i/>
      <w:iCs/>
    </w:rPr>
  </w:style>
  <w:style w:type="character" w:styleId="Strong">
    <w:name w:val="Strong"/>
    <w:basedOn w:val="DefaultParagraphFont"/>
    <w:uiPriority w:val="22"/>
    <w:qFormat/>
    <w:rsid w:val="00D9455D"/>
    <w:rPr>
      <w:b/>
      <w:bCs/>
    </w:rPr>
  </w:style>
  <w:style w:type="character" w:styleId="FollowedHyperlink">
    <w:name w:val="FollowedHyperlink"/>
    <w:basedOn w:val="DefaultParagraphFont"/>
    <w:uiPriority w:val="99"/>
    <w:semiHidden/>
    <w:unhideWhenUsed/>
    <w:rsid w:val="00D81D59"/>
    <w:rPr>
      <w:color w:val="96607D" w:themeColor="followedHyperlink"/>
      <w:u w:val="single"/>
    </w:rPr>
  </w:style>
  <w:style w:type="character" w:customStyle="1" w:styleId="ListParagraphChar">
    <w:name w:val="List Paragraph Char"/>
    <w:basedOn w:val="DefaultParagraphFont"/>
    <w:link w:val="ListParagraph"/>
    <w:uiPriority w:val="34"/>
    <w:rsid w:val="00D81D59"/>
    <w:rPr>
      <w:rFonts w:ascii="Avenir Next LT Pro" w:hAnsi="Avenir Next LT Pro"/>
      <w:color w:val="46515B"/>
      <w:sz w:val="22"/>
      <w:szCs w:val="22"/>
    </w:rPr>
  </w:style>
  <w:style w:type="paragraph" w:customStyle="1" w:styleId="Default">
    <w:name w:val="Default"/>
    <w:rsid w:val="00D81D59"/>
    <w:pPr>
      <w:autoSpaceDE w:val="0"/>
      <w:autoSpaceDN w:val="0"/>
      <w:adjustRightInd w:val="0"/>
      <w:spacing w:before="200" w:after="200" w:line="276" w:lineRule="auto"/>
    </w:pPr>
    <w:rPr>
      <w:rFonts w:ascii="Arial" w:eastAsia="Times New Roman" w:hAnsi="Arial" w:cs="Arial"/>
      <w:color w:val="000000"/>
      <w:lang w:eastAsia="en-AU"/>
    </w:rPr>
  </w:style>
  <w:style w:type="paragraph" w:customStyle="1" w:styleId="ListBulletlvl2">
    <w:name w:val="List Bullet lvl 2"/>
    <w:basedOn w:val="ListBullet"/>
    <w:rsid w:val="00903A4D"/>
    <w:pPr>
      <w:numPr>
        <w:ilvl w:val="1"/>
      </w:numPr>
    </w:pPr>
  </w:style>
  <w:style w:type="paragraph" w:styleId="ListBullet">
    <w:name w:val="List Bullet"/>
    <w:basedOn w:val="Normal"/>
    <w:uiPriority w:val="99"/>
    <w:unhideWhenUsed/>
    <w:rsid w:val="00903A4D"/>
    <w:pPr>
      <w:numPr>
        <w:numId w:val="9"/>
      </w:numPr>
      <w:spacing w:before="160" w:line="264" w:lineRule="auto"/>
      <w:contextualSpacing/>
    </w:pPr>
    <w:rPr>
      <w:rFonts w:ascii="Cambria" w:hAnsi="Cambria"/>
      <w:sz w:val="21"/>
    </w:rPr>
  </w:style>
  <w:style w:type="paragraph" w:customStyle="1" w:styleId="ListBulletlvl3">
    <w:name w:val="List Bullet lvl 3"/>
    <w:basedOn w:val="ListBullet"/>
    <w:rsid w:val="00903A4D"/>
    <w:pPr>
      <w:numPr>
        <w:ilvl w:val="2"/>
      </w:numPr>
      <w:ind w:left="1080"/>
    </w:pPr>
  </w:style>
  <w:style w:type="paragraph" w:customStyle="1" w:styleId="ListBulletlvl4">
    <w:name w:val="List Bullet lvl 4"/>
    <w:basedOn w:val="ListBullet"/>
    <w:rsid w:val="00903A4D"/>
    <w:pPr>
      <w:numPr>
        <w:ilvl w:val="3"/>
      </w:numPr>
    </w:pPr>
  </w:style>
  <w:style w:type="paragraph" w:customStyle="1" w:styleId="ListBulletlvl5">
    <w:name w:val="List Bullet lvl 5"/>
    <w:basedOn w:val="ListBullet"/>
    <w:rsid w:val="00903A4D"/>
    <w:pPr>
      <w:numPr>
        <w:ilvl w:val="4"/>
      </w:numPr>
    </w:pPr>
  </w:style>
  <w:style w:type="paragraph" w:customStyle="1" w:styleId="ListBulletlvl6">
    <w:name w:val="List Bullet lvl 6"/>
    <w:basedOn w:val="ListBullet"/>
    <w:rsid w:val="00903A4D"/>
    <w:pPr>
      <w:numPr>
        <w:ilvl w:val="5"/>
      </w:numPr>
    </w:pPr>
  </w:style>
  <w:style w:type="paragraph" w:customStyle="1" w:styleId="ListBulletlvl7">
    <w:name w:val="List Bullet lvl 7"/>
    <w:basedOn w:val="ListBullet"/>
    <w:rsid w:val="00903A4D"/>
    <w:pPr>
      <w:numPr>
        <w:ilvl w:val="6"/>
      </w:numPr>
    </w:pPr>
  </w:style>
  <w:style w:type="paragraph" w:customStyle="1" w:styleId="ListBulletlvl8">
    <w:name w:val="List Bullet lvl 8"/>
    <w:basedOn w:val="ListBullet"/>
    <w:rsid w:val="00903A4D"/>
    <w:pPr>
      <w:numPr>
        <w:ilvl w:val="7"/>
      </w:numPr>
    </w:pPr>
  </w:style>
  <w:style w:type="paragraph" w:customStyle="1" w:styleId="ListBulletlvl9">
    <w:name w:val="List Bullet lvl 9"/>
    <w:basedOn w:val="ListBullet"/>
    <w:rsid w:val="00903A4D"/>
    <w:pPr>
      <w:numPr>
        <w:ilvl w:val="8"/>
      </w:numPr>
    </w:pPr>
  </w:style>
  <w:style w:type="paragraph" w:customStyle="1" w:styleId="ALFAStyleGuideApplied">
    <w:name w:val="ALFA Style Guide Applied"/>
    <w:basedOn w:val="Normal"/>
    <w:link w:val="ALFAStyleGuideAppliedChar"/>
    <w:autoRedefine/>
    <w:rsid w:val="00D81D59"/>
    <w:pPr>
      <w:spacing w:after="200"/>
    </w:pPr>
    <w:rPr>
      <w:rFonts w:ascii="Avenir Next LT Pro Demi" w:hAnsi="Avenir Next LT Pro Demi" w:cs="Arial"/>
      <w:bCs/>
      <w:color w:val="2B3473"/>
      <w:kern w:val="2"/>
      <w:sz w:val="36"/>
      <w:szCs w:val="36"/>
      <w14:ligatures w14:val="standardContextual"/>
    </w:rPr>
  </w:style>
  <w:style w:type="character" w:customStyle="1" w:styleId="ALFAStyleGuideAppliedChar">
    <w:name w:val="ALFA Style Guide Applied Char"/>
    <w:basedOn w:val="DefaultParagraphFont"/>
    <w:link w:val="ALFAStyleGuideApplied"/>
    <w:rsid w:val="00D81D59"/>
    <w:rPr>
      <w:rFonts w:ascii="Avenir Next LT Pro Demi" w:hAnsi="Avenir Next LT Pro Demi" w:cs="Arial"/>
      <w:bCs/>
      <w:color w:val="2B3473"/>
      <w:kern w:val="2"/>
      <w:sz w:val="36"/>
      <w:szCs w:val="36"/>
      <w14:ligatures w14:val="standardContextual"/>
    </w:rPr>
  </w:style>
  <w:style w:type="numbering" w:customStyle="1" w:styleId="NoList1">
    <w:name w:val="No List1"/>
    <w:next w:val="NoList"/>
    <w:uiPriority w:val="99"/>
    <w:semiHidden/>
    <w:unhideWhenUsed/>
    <w:rsid w:val="00D81D59"/>
  </w:style>
  <w:style w:type="paragraph" w:customStyle="1" w:styleId="DocumentDetails">
    <w:name w:val="Document Details"/>
    <w:basedOn w:val="Normal"/>
    <w:rsid w:val="00D81D59"/>
    <w:pPr>
      <w:spacing w:before="240" w:after="120" w:line="276" w:lineRule="auto"/>
    </w:pPr>
    <w:rPr>
      <w:rFonts w:ascii="Arial" w:eastAsia="Times New Roman" w:hAnsi="Arial" w:cs="Times New Roman"/>
      <w:b/>
      <w:szCs w:val="20"/>
      <w:lang w:val="en-US" w:bidi="en-US"/>
    </w:rPr>
  </w:style>
  <w:style w:type="paragraph" w:customStyle="1" w:styleId="font5">
    <w:name w:val="font5"/>
    <w:basedOn w:val="Normal"/>
    <w:rsid w:val="00D81D59"/>
    <w:pPr>
      <w:spacing w:before="100" w:beforeAutospacing="1" w:after="100" w:afterAutospacing="1"/>
    </w:pPr>
    <w:rPr>
      <w:rFonts w:ascii="Calibri" w:eastAsia="Times New Roman" w:hAnsi="Calibri" w:cs="Calibri"/>
      <w:color w:val="000000"/>
      <w:sz w:val="18"/>
      <w:szCs w:val="18"/>
      <w:lang w:eastAsia="en-AU"/>
    </w:rPr>
  </w:style>
  <w:style w:type="paragraph" w:customStyle="1" w:styleId="font6">
    <w:name w:val="font6"/>
    <w:basedOn w:val="Normal"/>
    <w:rsid w:val="00D81D59"/>
    <w:pPr>
      <w:spacing w:before="100" w:beforeAutospacing="1" w:after="100" w:afterAutospacing="1"/>
    </w:pPr>
    <w:rPr>
      <w:rFonts w:ascii="Calibri" w:eastAsia="Times New Roman" w:hAnsi="Calibri" w:cs="Calibri"/>
      <w:b/>
      <w:bCs/>
      <w:color w:val="000000"/>
      <w:sz w:val="18"/>
      <w:szCs w:val="18"/>
      <w:lang w:eastAsia="en-AU"/>
    </w:rPr>
  </w:style>
  <w:style w:type="paragraph" w:customStyle="1" w:styleId="xl65">
    <w:name w:val="xl65"/>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FF"/>
      <w:sz w:val="24"/>
      <w:u w:val="single"/>
      <w:lang w:eastAsia="en-AU"/>
    </w:rPr>
  </w:style>
  <w:style w:type="paragraph" w:customStyle="1" w:styleId="xl66">
    <w:name w:val="xl66"/>
    <w:basedOn w:val="Normal"/>
    <w:rsid w:val="00D81D59"/>
    <w:pPr>
      <w:spacing w:before="100" w:beforeAutospacing="1" w:after="100" w:afterAutospacing="1"/>
    </w:pPr>
    <w:rPr>
      <w:rFonts w:ascii="Times New Roman" w:eastAsia="Times New Roman" w:hAnsi="Times New Roman" w:cs="Times New Roman"/>
      <w:sz w:val="18"/>
      <w:szCs w:val="18"/>
      <w:lang w:eastAsia="en-AU"/>
    </w:rPr>
  </w:style>
  <w:style w:type="paragraph" w:customStyle="1" w:styleId="xl67">
    <w:name w:val="xl67"/>
    <w:basedOn w:val="Normal"/>
    <w:rsid w:val="00D81D59"/>
    <w:pPr>
      <w:spacing w:before="100" w:beforeAutospacing="1" w:after="100" w:afterAutospacing="1"/>
    </w:pPr>
    <w:rPr>
      <w:rFonts w:ascii="Times New Roman" w:eastAsia="Times New Roman" w:hAnsi="Times New Roman" w:cs="Times New Roman"/>
      <w:sz w:val="18"/>
      <w:szCs w:val="18"/>
      <w:lang w:eastAsia="en-AU"/>
    </w:rPr>
  </w:style>
  <w:style w:type="paragraph" w:customStyle="1" w:styleId="xl68">
    <w:name w:val="xl68"/>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en-AU"/>
    </w:rPr>
  </w:style>
  <w:style w:type="paragraph" w:customStyle="1" w:styleId="xl69">
    <w:name w:val="xl69"/>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en-AU"/>
    </w:rPr>
  </w:style>
  <w:style w:type="paragraph" w:customStyle="1" w:styleId="xl70">
    <w:name w:val="xl70"/>
    <w:basedOn w:val="Normal"/>
    <w:rsid w:val="00D81D59"/>
    <w:pPr>
      <w:spacing w:before="100" w:beforeAutospacing="1" w:after="100" w:afterAutospacing="1"/>
    </w:pPr>
    <w:rPr>
      <w:rFonts w:ascii="Times New Roman" w:eastAsia="Times New Roman" w:hAnsi="Times New Roman" w:cs="Times New Roman"/>
      <w:b/>
      <w:bCs/>
      <w:sz w:val="18"/>
      <w:szCs w:val="18"/>
      <w:lang w:eastAsia="en-AU"/>
    </w:rPr>
  </w:style>
  <w:style w:type="paragraph" w:customStyle="1" w:styleId="xl71">
    <w:name w:val="xl71"/>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eastAsia="en-AU"/>
    </w:rPr>
  </w:style>
  <w:style w:type="paragraph" w:customStyle="1" w:styleId="xl72">
    <w:name w:val="xl72"/>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en-AU"/>
    </w:rPr>
  </w:style>
  <w:style w:type="paragraph" w:customStyle="1" w:styleId="xl73">
    <w:name w:val="xl73"/>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en-AU"/>
    </w:rPr>
  </w:style>
  <w:style w:type="paragraph" w:customStyle="1" w:styleId="xl74">
    <w:name w:val="xl74"/>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en-AU"/>
    </w:rPr>
  </w:style>
  <w:style w:type="paragraph" w:customStyle="1" w:styleId="xl75">
    <w:name w:val="xl75"/>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n-AU"/>
    </w:rPr>
  </w:style>
  <w:style w:type="paragraph" w:customStyle="1" w:styleId="xl76">
    <w:name w:val="xl76"/>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n-AU"/>
    </w:rPr>
  </w:style>
  <w:style w:type="paragraph" w:customStyle="1" w:styleId="xl77">
    <w:name w:val="xl77"/>
    <w:basedOn w:val="Normal"/>
    <w:rsid w:val="00D81D59"/>
    <w:pPr>
      <w:spacing w:before="100" w:beforeAutospacing="1" w:after="100" w:afterAutospacing="1"/>
      <w:textAlignment w:val="top"/>
    </w:pPr>
    <w:rPr>
      <w:rFonts w:ascii="Times New Roman" w:eastAsia="Times New Roman" w:hAnsi="Times New Roman" w:cs="Times New Roman"/>
      <w:sz w:val="18"/>
      <w:szCs w:val="18"/>
      <w:lang w:eastAsia="en-AU"/>
    </w:rPr>
  </w:style>
  <w:style w:type="paragraph" w:customStyle="1" w:styleId="xl78">
    <w:name w:val="xl78"/>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000000"/>
      <w:sz w:val="18"/>
      <w:szCs w:val="18"/>
      <w:lang w:eastAsia="en-AU"/>
    </w:rPr>
  </w:style>
  <w:style w:type="paragraph" w:customStyle="1" w:styleId="xl79">
    <w:name w:val="xl79"/>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18"/>
      <w:szCs w:val="18"/>
      <w:u w:val="single"/>
      <w:lang w:eastAsia="en-AU"/>
    </w:rPr>
  </w:style>
  <w:style w:type="paragraph" w:customStyle="1" w:styleId="xl80">
    <w:name w:val="xl80"/>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18"/>
      <w:szCs w:val="18"/>
      <w:lang w:eastAsia="en-AU"/>
    </w:rPr>
  </w:style>
  <w:style w:type="paragraph" w:customStyle="1" w:styleId="xl81">
    <w:name w:val="xl81"/>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18"/>
      <w:szCs w:val="18"/>
      <w:u w:val="single"/>
      <w:lang w:eastAsia="en-AU"/>
    </w:rPr>
  </w:style>
  <w:style w:type="paragraph" w:customStyle="1" w:styleId="xl82">
    <w:name w:val="xl82"/>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18"/>
      <w:szCs w:val="18"/>
      <w:u w:val="single"/>
      <w:lang w:eastAsia="en-AU"/>
    </w:rPr>
  </w:style>
  <w:style w:type="paragraph" w:customStyle="1" w:styleId="xl83">
    <w:name w:val="xl83"/>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en-AU"/>
    </w:rPr>
  </w:style>
  <w:style w:type="paragraph" w:customStyle="1" w:styleId="xl84">
    <w:name w:val="xl84"/>
    <w:basedOn w:val="Normal"/>
    <w:rsid w:val="00D81D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en-AU"/>
    </w:rPr>
  </w:style>
  <w:style w:type="paragraph" w:customStyle="1" w:styleId="xl85">
    <w:name w:val="xl85"/>
    <w:basedOn w:val="Normal"/>
    <w:rsid w:val="00D81D59"/>
    <w:pPr>
      <w:spacing w:before="100" w:beforeAutospacing="1" w:after="100" w:afterAutospacing="1"/>
    </w:pPr>
    <w:rPr>
      <w:rFonts w:ascii="Times New Roman" w:eastAsia="Times New Roman" w:hAnsi="Times New Roman" w:cs="Times New Roman"/>
      <w:color w:val="222222"/>
      <w:sz w:val="18"/>
      <w:szCs w:val="18"/>
      <w:lang w:eastAsia="en-AU"/>
    </w:rPr>
  </w:style>
  <w:style w:type="paragraph" w:customStyle="1" w:styleId="xl86">
    <w:name w:val="xl86"/>
    <w:basedOn w:val="Normal"/>
    <w:rsid w:val="00D81D59"/>
    <w:pPr>
      <w:spacing w:before="100" w:beforeAutospacing="1" w:after="100" w:afterAutospacing="1"/>
    </w:pPr>
    <w:rPr>
      <w:rFonts w:ascii="Times New Roman" w:eastAsia="Times New Roman" w:hAnsi="Times New Roman" w:cs="Times New Roman"/>
      <w:color w:val="222222"/>
      <w:sz w:val="18"/>
      <w:szCs w:val="18"/>
      <w:lang w:eastAsia="en-AU"/>
    </w:rPr>
  </w:style>
  <w:style w:type="paragraph" w:customStyle="1" w:styleId="xl87">
    <w:name w:val="xl87"/>
    <w:basedOn w:val="Normal"/>
    <w:rsid w:val="00D81D59"/>
    <w:pPr>
      <w:pBdr>
        <w:bottom w:val="single" w:sz="4" w:space="0" w:color="auto"/>
      </w:pBdr>
      <w:spacing w:before="100" w:beforeAutospacing="1" w:after="100" w:afterAutospacing="1"/>
      <w:textAlignment w:val="top"/>
    </w:pPr>
    <w:rPr>
      <w:rFonts w:ascii="Times New Roman" w:eastAsia="Times New Roman" w:hAnsi="Times New Roman" w:cs="Times New Roman"/>
      <w:i/>
      <w:iCs/>
      <w:sz w:val="18"/>
      <w:szCs w:val="18"/>
      <w:lang w:eastAsia="en-AU"/>
    </w:rPr>
  </w:style>
  <w:style w:type="table" w:customStyle="1" w:styleId="PlainTable11">
    <w:name w:val="Plain Table 11"/>
    <w:basedOn w:val="TableNormal"/>
    <w:uiPriority w:val="41"/>
    <w:rsid w:val="00D81D59"/>
    <w:rPr>
      <w:rFonts w:ascii="Times New Roman" w:eastAsia="MS Mincho" w:hAnsi="Times New Roman"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D81D59"/>
    <w:rPr>
      <w:color w:val="605E5C"/>
      <w:shd w:val="clear" w:color="auto" w:fill="E1DFDD"/>
    </w:rPr>
  </w:style>
  <w:style w:type="paragraph" w:customStyle="1" w:styleId="ALFAStyle">
    <w:name w:val="ALFA Style"/>
    <w:basedOn w:val="Normal"/>
    <w:link w:val="ALFAStyleChar"/>
    <w:qFormat/>
    <w:rsid w:val="00D81D59"/>
    <w:pPr>
      <w:spacing w:before="200" w:after="200" w:line="276" w:lineRule="auto"/>
    </w:pPr>
  </w:style>
  <w:style w:type="character" w:customStyle="1" w:styleId="ALFAStyleChar">
    <w:name w:val="ALFA Style Char"/>
    <w:basedOn w:val="DefaultParagraphFont"/>
    <w:link w:val="ALFAStyle"/>
    <w:rsid w:val="00D81D59"/>
    <w:rPr>
      <w:rFonts w:ascii="Avenir Next LT Pro" w:hAnsi="Avenir Next LT Pro"/>
      <w:color w:val="46515B"/>
      <w:sz w:val="22"/>
      <w:szCs w:val="22"/>
    </w:rPr>
  </w:style>
  <w:style w:type="paragraph" w:styleId="BalloonText">
    <w:name w:val="Balloon Text"/>
    <w:basedOn w:val="Normal"/>
    <w:link w:val="BalloonTextChar"/>
    <w:uiPriority w:val="99"/>
    <w:semiHidden/>
    <w:unhideWhenUsed/>
    <w:rsid w:val="00D81D5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D59"/>
    <w:rPr>
      <w:rFonts w:ascii="Segoe UI" w:hAnsi="Segoe UI" w:cs="Segoe UI"/>
      <w:color w:val="46515B"/>
      <w:sz w:val="18"/>
      <w:szCs w:val="18"/>
    </w:rPr>
  </w:style>
  <w:style w:type="character" w:styleId="PlaceholderText">
    <w:name w:val="Placeholder Text"/>
    <w:basedOn w:val="DefaultParagraphFont"/>
    <w:uiPriority w:val="99"/>
    <w:semiHidden/>
    <w:rsid w:val="00D81D59"/>
    <w:rPr>
      <w:color w:val="666666"/>
    </w:rPr>
  </w:style>
  <w:style w:type="paragraph" w:styleId="NoSpacing">
    <w:name w:val="No Spacing"/>
    <w:basedOn w:val="Normal"/>
    <w:link w:val="NoSpacingChar"/>
    <w:uiPriority w:val="1"/>
    <w:qFormat/>
    <w:rsid w:val="00D81D59"/>
    <w:pPr>
      <w:spacing w:line="240" w:lineRule="auto"/>
    </w:pPr>
  </w:style>
  <w:style w:type="character" w:customStyle="1" w:styleId="NoSpacingChar">
    <w:name w:val="No Spacing Char"/>
    <w:basedOn w:val="DefaultParagraphFont"/>
    <w:link w:val="NoSpacing"/>
    <w:uiPriority w:val="1"/>
    <w:rsid w:val="00D81D59"/>
    <w:rPr>
      <w:rFonts w:ascii="Avenir Next LT Pro" w:hAnsi="Avenir Next LT Pro"/>
      <w:color w:val="46515B"/>
      <w:sz w:val="22"/>
      <w:szCs w:val="22"/>
    </w:rPr>
  </w:style>
  <w:style w:type="paragraph" w:styleId="TOCHeading">
    <w:name w:val="TOC Heading"/>
    <w:basedOn w:val="Heading1"/>
    <w:next w:val="Normal"/>
    <w:uiPriority w:val="39"/>
    <w:semiHidden/>
    <w:unhideWhenUsed/>
    <w:qFormat/>
    <w:rsid w:val="00D81D59"/>
    <w:pPr>
      <w:spacing w:before="240" w:after="0"/>
      <w:outlineLvl w:val="9"/>
    </w:pPr>
    <w:rPr>
      <w:color w:val="0F4761" w:themeColor="accent1" w:themeShade="BF"/>
      <w:kern w:val="0"/>
      <w:sz w:val="32"/>
      <w:szCs w:val="32"/>
      <w14:ligatures w14:val="none"/>
    </w:rPr>
  </w:style>
  <w:style w:type="table" w:customStyle="1" w:styleId="Style3">
    <w:name w:val="Style3"/>
    <w:basedOn w:val="TableNormal"/>
    <w:uiPriority w:val="99"/>
    <w:rsid w:val="00F964AC"/>
    <w:rPr>
      <w:rFonts w:ascii="Arial" w:hAnsi="Arial"/>
      <w:kern w:val="2"/>
      <w:sz w:val="18"/>
      <w14:ligatures w14:val="standardContextual"/>
    </w:rPr>
    <w:tblPr>
      <w:tblStyleRowBandSize w:val="1"/>
    </w:tblPr>
  </w:style>
  <w:style w:type="paragraph" w:customStyle="1" w:styleId="Visitwwwsyngentacomau">
    <w:name w:val="Visit www.syngenta.com.au"/>
    <w:basedOn w:val="Normal"/>
    <w:uiPriority w:val="99"/>
    <w:rsid w:val="000D55FD"/>
    <w:pPr>
      <w:autoSpaceDE w:val="0"/>
      <w:autoSpaceDN w:val="0"/>
      <w:adjustRightInd w:val="0"/>
      <w:spacing w:line="288" w:lineRule="auto"/>
      <w:textAlignment w:val="center"/>
    </w:pPr>
    <w:rPr>
      <w:rFonts w:ascii="Helvetica Neue" w:hAnsi="Helvetica Neue" w:cs="Helvetica Neue"/>
      <w:b/>
      <w:bCs/>
      <w:caps/>
      <w:color w:val="000000"/>
      <w:spacing w:val="2"/>
      <w:lang w:val="en-US"/>
    </w:rPr>
  </w:style>
  <w:style w:type="character" w:styleId="PageNumber">
    <w:name w:val="page number"/>
    <w:basedOn w:val="DefaultParagraphFont"/>
    <w:uiPriority w:val="99"/>
    <w:semiHidden/>
    <w:unhideWhenUsed/>
    <w:rsid w:val="000D55FD"/>
  </w:style>
  <w:style w:type="table" w:customStyle="1" w:styleId="Style2">
    <w:name w:val="Style2"/>
    <w:basedOn w:val="TableNormal"/>
    <w:uiPriority w:val="99"/>
    <w:rsid w:val="000D55FD"/>
    <w:rPr>
      <w:rFonts w:ascii="Arial" w:hAnsi="Arial"/>
      <w:kern w:val="2"/>
      <w:sz w:val="18"/>
      <w14:ligatures w14:val="standardContextual"/>
    </w:rPr>
    <w:tblPr>
      <w:tblStyleRowBandSize w:val="1"/>
      <w:tblBorders>
        <w:top w:val="single" w:sz="8" w:space="0" w:color="2C346E"/>
        <w:left w:val="single" w:sz="8" w:space="0" w:color="2C346E"/>
        <w:bottom w:val="single" w:sz="8" w:space="0" w:color="2C346E"/>
        <w:right w:val="single" w:sz="8" w:space="0" w:color="2C346E"/>
        <w:insideH w:val="single" w:sz="4" w:space="0" w:color="EFA3BD"/>
        <w:insideV w:val="single" w:sz="4" w:space="0" w:color="EFA3BD"/>
      </w:tblBorders>
    </w:tblPr>
    <w:tcPr>
      <w:shd w:val="clear" w:color="auto" w:fill="auto"/>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2C346E"/>
      </w:tcPr>
    </w:tblStylePr>
    <w:tblStylePr w:type="band2Horz">
      <w:tblPr/>
      <w:tcPr>
        <w:shd w:val="clear" w:color="auto" w:fill="FAF0F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14618">
      <w:bodyDiv w:val="1"/>
      <w:marLeft w:val="0"/>
      <w:marRight w:val="0"/>
      <w:marTop w:val="0"/>
      <w:marBottom w:val="0"/>
      <w:divBdr>
        <w:top w:val="none" w:sz="0" w:space="0" w:color="auto"/>
        <w:left w:val="none" w:sz="0" w:space="0" w:color="auto"/>
        <w:bottom w:val="none" w:sz="0" w:space="0" w:color="auto"/>
        <w:right w:val="none" w:sz="0" w:space="0" w:color="auto"/>
      </w:divBdr>
    </w:div>
    <w:div w:id="422607192">
      <w:bodyDiv w:val="1"/>
      <w:marLeft w:val="0"/>
      <w:marRight w:val="0"/>
      <w:marTop w:val="0"/>
      <w:marBottom w:val="0"/>
      <w:divBdr>
        <w:top w:val="none" w:sz="0" w:space="0" w:color="auto"/>
        <w:left w:val="none" w:sz="0" w:space="0" w:color="auto"/>
        <w:bottom w:val="none" w:sz="0" w:space="0" w:color="auto"/>
        <w:right w:val="none" w:sz="0" w:space="0" w:color="auto"/>
      </w:divBdr>
    </w:div>
    <w:div w:id="438261825">
      <w:bodyDiv w:val="1"/>
      <w:marLeft w:val="0"/>
      <w:marRight w:val="0"/>
      <w:marTop w:val="0"/>
      <w:marBottom w:val="0"/>
      <w:divBdr>
        <w:top w:val="none" w:sz="0" w:space="0" w:color="auto"/>
        <w:left w:val="none" w:sz="0" w:space="0" w:color="auto"/>
        <w:bottom w:val="none" w:sz="0" w:space="0" w:color="auto"/>
        <w:right w:val="none" w:sz="0" w:space="0" w:color="auto"/>
      </w:divBdr>
    </w:div>
    <w:div w:id="443572792">
      <w:bodyDiv w:val="1"/>
      <w:marLeft w:val="0"/>
      <w:marRight w:val="0"/>
      <w:marTop w:val="0"/>
      <w:marBottom w:val="0"/>
      <w:divBdr>
        <w:top w:val="none" w:sz="0" w:space="0" w:color="auto"/>
        <w:left w:val="none" w:sz="0" w:space="0" w:color="auto"/>
        <w:bottom w:val="none" w:sz="0" w:space="0" w:color="auto"/>
        <w:right w:val="none" w:sz="0" w:space="0" w:color="auto"/>
      </w:divBdr>
    </w:div>
    <w:div w:id="560143727">
      <w:bodyDiv w:val="1"/>
      <w:marLeft w:val="0"/>
      <w:marRight w:val="0"/>
      <w:marTop w:val="0"/>
      <w:marBottom w:val="0"/>
      <w:divBdr>
        <w:top w:val="none" w:sz="0" w:space="0" w:color="auto"/>
        <w:left w:val="none" w:sz="0" w:space="0" w:color="auto"/>
        <w:bottom w:val="none" w:sz="0" w:space="0" w:color="auto"/>
        <w:right w:val="none" w:sz="0" w:space="0" w:color="auto"/>
      </w:divBdr>
    </w:div>
    <w:div w:id="654185321">
      <w:bodyDiv w:val="1"/>
      <w:marLeft w:val="0"/>
      <w:marRight w:val="0"/>
      <w:marTop w:val="0"/>
      <w:marBottom w:val="0"/>
      <w:divBdr>
        <w:top w:val="none" w:sz="0" w:space="0" w:color="auto"/>
        <w:left w:val="none" w:sz="0" w:space="0" w:color="auto"/>
        <w:bottom w:val="none" w:sz="0" w:space="0" w:color="auto"/>
        <w:right w:val="none" w:sz="0" w:space="0" w:color="auto"/>
      </w:divBdr>
    </w:div>
    <w:div w:id="755514360">
      <w:bodyDiv w:val="1"/>
      <w:marLeft w:val="0"/>
      <w:marRight w:val="0"/>
      <w:marTop w:val="0"/>
      <w:marBottom w:val="0"/>
      <w:divBdr>
        <w:top w:val="none" w:sz="0" w:space="0" w:color="auto"/>
        <w:left w:val="none" w:sz="0" w:space="0" w:color="auto"/>
        <w:bottom w:val="none" w:sz="0" w:space="0" w:color="auto"/>
        <w:right w:val="none" w:sz="0" w:space="0" w:color="auto"/>
      </w:divBdr>
    </w:div>
    <w:div w:id="1002928863">
      <w:bodyDiv w:val="1"/>
      <w:marLeft w:val="0"/>
      <w:marRight w:val="0"/>
      <w:marTop w:val="0"/>
      <w:marBottom w:val="0"/>
      <w:divBdr>
        <w:top w:val="none" w:sz="0" w:space="0" w:color="auto"/>
        <w:left w:val="none" w:sz="0" w:space="0" w:color="auto"/>
        <w:bottom w:val="none" w:sz="0" w:space="0" w:color="auto"/>
        <w:right w:val="none" w:sz="0" w:space="0" w:color="auto"/>
      </w:divBdr>
    </w:div>
    <w:div w:id="1663660419">
      <w:bodyDiv w:val="1"/>
      <w:marLeft w:val="0"/>
      <w:marRight w:val="0"/>
      <w:marTop w:val="0"/>
      <w:marBottom w:val="0"/>
      <w:divBdr>
        <w:top w:val="none" w:sz="0" w:space="0" w:color="auto"/>
        <w:left w:val="none" w:sz="0" w:space="0" w:color="auto"/>
        <w:bottom w:val="none" w:sz="0" w:space="0" w:color="auto"/>
        <w:right w:val="none" w:sz="0" w:space="0" w:color="auto"/>
      </w:divBdr>
    </w:div>
    <w:div w:id="1675647637">
      <w:bodyDiv w:val="1"/>
      <w:marLeft w:val="0"/>
      <w:marRight w:val="0"/>
      <w:marTop w:val="0"/>
      <w:marBottom w:val="0"/>
      <w:divBdr>
        <w:top w:val="none" w:sz="0" w:space="0" w:color="auto"/>
        <w:left w:val="none" w:sz="0" w:space="0" w:color="auto"/>
        <w:bottom w:val="none" w:sz="0" w:space="0" w:color="auto"/>
        <w:right w:val="none" w:sz="0" w:space="0" w:color="auto"/>
      </w:divBdr>
    </w:div>
    <w:div w:id="1735589983">
      <w:bodyDiv w:val="1"/>
      <w:marLeft w:val="0"/>
      <w:marRight w:val="0"/>
      <w:marTop w:val="0"/>
      <w:marBottom w:val="0"/>
      <w:divBdr>
        <w:top w:val="none" w:sz="0" w:space="0" w:color="auto"/>
        <w:left w:val="none" w:sz="0" w:space="0" w:color="auto"/>
        <w:bottom w:val="none" w:sz="0" w:space="0" w:color="auto"/>
        <w:right w:val="none" w:sz="0" w:space="0" w:color="auto"/>
      </w:divBdr>
    </w:div>
    <w:div w:id="1749305200">
      <w:bodyDiv w:val="1"/>
      <w:marLeft w:val="0"/>
      <w:marRight w:val="0"/>
      <w:marTop w:val="0"/>
      <w:marBottom w:val="0"/>
      <w:divBdr>
        <w:top w:val="none" w:sz="0" w:space="0" w:color="auto"/>
        <w:left w:val="none" w:sz="0" w:space="0" w:color="auto"/>
        <w:bottom w:val="none" w:sz="0" w:space="0" w:color="auto"/>
        <w:right w:val="none" w:sz="0" w:space="0" w:color="auto"/>
      </w:divBdr>
    </w:div>
    <w:div w:id="1769151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eedlottech.learnupon.com/r/e0sm5jn8mvcv5ckjs27heqtwiwsn3x2" TargetMode="External"/><Relationship Id="rId18" Type="http://schemas.openxmlformats.org/officeDocument/2006/relationships/hyperlink" Target="https://animalhealthaustralia.com.au/online-training-courses/" TargetMode="External"/><Relationship Id="rId26" Type="http://schemas.openxmlformats.org/officeDocument/2006/relationships/hyperlink" Target="https://animalhealthaustralia.com.au//wp-content/uploads/dlm_uploads/AVP_Livestock-Welfare-Mgmt_v3.0_2007-1.pdf" TargetMode="External"/><Relationship Id="rId39" Type="http://schemas.openxmlformats.org/officeDocument/2006/relationships/hyperlink" Target="https://namp.animalhealthaustralia.com.au/public.php?page=pub_home&amp;program=2" TargetMode="External"/><Relationship Id="rId21" Type="http://schemas.openxmlformats.org/officeDocument/2006/relationships/footer" Target="footer2.xml"/><Relationship Id="rId34" Type="http://schemas.openxmlformats.org/officeDocument/2006/relationships/hyperlink" Target="https://animalhealthaustralia.com.au/publication/african-horse-sickness-ausvetplan-response-strategy/" TargetMode="External"/><Relationship Id="rId42" Type="http://schemas.openxmlformats.org/officeDocument/2006/relationships/hyperlink" Target="https://www.woah.org/en/disease/contagious-bovine-pleuropneumonia/" TargetMode="External"/><Relationship Id="rId47" Type="http://schemas.openxmlformats.org/officeDocument/2006/relationships/hyperlink" Target="https://www.woah.org/en/disease/equine-piroplasmosis/" TargetMode="External"/><Relationship Id="rId50" Type="http://schemas.openxmlformats.org/officeDocument/2006/relationships/hyperlink" Target="https://www.woah.org/en/disease/haemorrhagic-septicaemia/" TargetMode="External"/><Relationship Id="rId55" Type="http://schemas.openxmlformats.org/officeDocument/2006/relationships/hyperlink" Target="https://www.woah.org/en/disease/rift-valley-fever/"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eedlottech.learnupon.com/r/8nsx5452o4s91b69azmhjwt6ijsko33" TargetMode="External"/><Relationship Id="rId29" Type="http://schemas.openxmlformats.org/officeDocument/2006/relationships/hyperlink" Target="https://animalhealthaustralia.com.au/download/1722" TargetMode="External"/><Relationship Id="rId11" Type="http://schemas.openxmlformats.org/officeDocument/2006/relationships/image" Target="media/image1.jpeg"/><Relationship Id="rId24" Type="http://schemas.openxmlformats.org/officeDocument/2006/relationships/hyperlink" Target="https://animalhealthaustralia.com.au/wp-content/uploads/dlm_uploads/AVP_Destruction_v3.2_2015-1.pdf" TargetMode="External"/><Relationship Id="rId32" Type="http://schemas.openxmlformats.org/officeDocument/2006/relationships/header" Target="header3.xml"/><Relationship Id="rId37" Type="http://schemas.openxmlformats.org/officeDocument/2006/relationships/hyperlink" Target="https://animalhealthaustralia.com.au/download/9176" TargetMode="External"/><Relationship Id="rId40" Type="http://schemas.openxmlformats.org/officeDocument/2006/relationships/hyperlink" Target="https://animalhealthaustralia.com.au/download/1629" TargetMode="External"/><Relationship Id="rId45" Type="http://schemas.openxmlformats.org/officeDocument/2006/relationships/hyperlink" Target="https://www.woah.org/en/disease/epizootic-lymphangitis/" TargetMode="External"/><Relationship Id="rId53" Type="http://schemas.openxmlformats.org/officeDocument/2006/relationships/hyperlink" Target="https://animalhealthaustralia.com.au/download/1653" TargetMode="External"/><Relationship Id="rId58" Type="http://schemas.openxmlformats.org/officeDocument/2006/relationships/hyperlink" Target="https://animalhealthaustralia.com.au/download/1708" TargetMode="Externa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header" Target="header1.xml"/><Relationship Id="rId14" Type="http://schemas.openxmlformats.org/officeDocument/2006/relationships/hyperlink" Target="https://animalhealthaustralia.com.au/" TargetMode="External"/><Relationship Id="rId22" Type="http://schemas.openxmlformats.org/officeDocument/2006/relationships/hyperlink" Target="https://feedlottech.learnupon.com/r/e0sm5jn8mvcv5ckjs27heqtwiwsn3x2" TargetMode="External"/><Relationship Id="rId27" Type="http://schemas.openxmlformats.org/officeDocument/2006/relationships/hyperlink" Target="https://www.worksafe.qld.gov.au/your-industry/agriculture,-forestry-and-fishing" TargetMode="External"/><Relationship Id="rId30" Type="http://schemas.openxmlformats.org/officeDocument/2006/relationships/hyperlink" Target="https://animalhealthaustralia.com.au/ausvetplan/" TargetMode="External"/><Relationship Id="rId35" Type="http://schemas.openxmlformats.org/officeDocument/2006/relationships/hyperlink" Target="https://animalhealthaustralia.com.au/download/2394" TargetMode="External"/><Relationship Id="rId43" Type="http://schemas.openxmlformats.org/officeDocument/2006/relationships/hyperlink" Target="https://www.woah.org/en/disease/contagious-equine-metritis/" TargetMode="External"/><Relationship Id="rId48" Type="http://schemas.openxmlformats.org/officeDocument/2006/relationships/hyperlink" Target="https://animalhealthaustralia.com.au/download/1641" TargetMode="External"/><Relationship Id="rId56" Type="http://schemas.openxmlformats.org/officeDocument/2006/relationships/hyperlink" Target="https://animalhealthaustralia.com.au/download/1674" TargetMode="External"/><Relationship Id="rId8" Type="http://schemas.openxmlformats.org/officeDocument/2006/relationships/webSettings" Target="webSettings.xml"/><Relationship Id="rId51" Type="http://schemas.openxmlformats.org/officeDocument/2006/relationships/hyperlink" Target="https://www.woah.org/en/disease/hendra-virus/" TargetMode="External"/><Relationship Id="rId3" Type="http://schemas.openxmlformats.org/officeDocument/2006/relationships/customXml" Target="../customXml/item3.xml"/><Relationship Id="rId12" Type="http://schemas.openxmlformats.org/officeDocument/2006/relationships/hyperlink" Target="https://feedlottech.learnupon.com/r/e0sm5jn8mvcv5ckjs27heqtwiwsn3x2" TargetMode="External"/><Relationship Id="rId17" Type="http://schemas.openxmlformats.org/officeDocument/2006/relationships/hyperlink" Target="https://feedlottech.learnupon.com/r/e0sm5jn8mvcv5ckjs27heqtwiwsn3x2" TargetMode="External"/><Relationship Id="rId25" Type="http://schemas.openxmlformats.org/officeDocument/2006/relationships/hyperlink" Target="https://animalhealthaustralia.com.au/ausvetplan/" TargetMode="External"/><Relationship Id="rId33" Type="http://schemas.openxmlformats.org/officeDocument/2006/relationships/hyperlink" Target="https://www.animalhealthaustralia.com.au/wp-content/uploads/Persistence_of_Disease_Agents_Report_Web_20170413.pdf" TargetMode="External"/><Relationship Id="rId38" Type="http://schemas.openxmlformats.org/officeDocument/2006/relationships/hyperlink" Target="https://animalhealthaustralia.com.au/download/1622" TargetMode="External"/><Relationship Id="rId46" Type="http://schemas.openxmlformats.org/officeDocument/2006/relationships/hyperlink" Target="https://animalhealthaustralia.com.au/download/1635" TargetMode="External"/><Relationship Id="rId59" Type="http://schemas.openxmlformats.org/officeDocument/2006/relationships/header" Target="header4.xml"/><Relationship Id="rId20" Type="http://schemas.openxmlformats.org/officeDocument/2006/relationships/footer" Target="footer1.xml"/><Relationship Id="rId41" Type="http://schemas.openxmlformats.org/officeDocument/2006/relationships/hyperlink" Target="https://www.woah.org/en/disease/bovine-tuberculosis/" TargetMode="External"/><Relationship Id="rId54" Type="http://schemas.openxmlformats.org/officeDocument/2006/relationships/hyperlink" Target="https://animalhealthaustralia.com.au/download/165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eedlottech.learnupon.com/r/e0sm5jn850bv5ckjs27heqtwiwsn3x9" TargetMode="External"/><Relationship Id="rId23" Type="http://schemas.openxmlformats.org/officeDocument/2006/relationships/header" Target="header2.xml"/><Relationship Id="rId28" Type="http://schemas.openxmlformats.org/officeDocument/2006/relationships/hyperlink" Target="https://animalhealthaustralia.com.au/download/1722" TargetMode="External"/><Relationship Id="rId36" Type="http://schemas.openxmlformats.org/officeDocument/2006/relationships/hyperlink" Target="https://namp.animalhealthaustralia.com.au/public.php?page=pub_home&amp;program=2" TargetMode="External"/><Relationship Id="rId49" Type="http://schemas.openxmlformats.org/officeDocument/2006/relationships/hyperlink" Target="https://www.woah.org/en/disease/glanders/" TargetMode="External"/><Relationship Id="rId57" Type="http://schemas.openxmlformats.org/officeDocument/2006/relationships/hyperlink" Target="https://www.woah.org/en/disease/trichinellosis/" TargetMode="External"/><Relationship Id="rId10" Type="http://schemas.openxmlformats.org/officeDocument/2006/relationships/endnotes" Target="endnotes.xml"/><Relationship Id="rId31" Type="http://schemas.openxmlformats.org/officeDocument/2006/relationships/hyperlink" Target="https://animalhealthaustralia.com.au/download/1722" TargetMode="External"/><Relationship Id="rId44" Type="http://schemas.openxmlformats.org/officeDocument/2006/relationships/hyperlink" Target="https://www.woah.org/en/disease/dourine/" TargetMode="External"/><Relationship Id="rId52" Type="http://schemas.openxmlformats.org/officeDocument/2006/relationships/hyperlink" Target="https://animalhealthaustralia.com.au/download/1647" TargetMode="External"/><Relationship Id="rId6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19dee6-f4c5-4fca-9265-9598ca52be41">
      <Terms xmlns="http://schemas.microsoft.com/office/infopath/2007/PartnerControls"/>
    </lcf76f155ced4ddcb4097134ff3c332f>
    <TaxCatchAll xmlns="ae202b5f-712c-4ac8-8c77-ff79b06937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B933978C6D66141812CE8B7F49E6764" ma:contentTypeVersion="13" ma:contentTypeDescription="Create a new document." ma:contentTypeScope="" ma:versionID="79c66f507900fedd27ca334a2dd399cc">
  <xsd:schema xmlns:xsd="http://www.w3.org/2001/XMLSchema" xmlns:xs="http://www.w3.org/2001/XMLSchema" xmlns:p="http://schemas.microsoft.com/office/2006/metadata/properties" xmlns:ns2="8f19dee6-f4c5-4fca-9265-9598ca52be41" xmlns:ns3="ae202b5f-712c-4ac8-8c77-ff79b0693700" targetNamespace="http://schemas.microsoft.com/office/2006/metadata/properties" ma:root="true" ma:fieldsID="e7b9f010d6db5da43fd331b2529072ad" ns2:_="" ns3:_="">
    <xsd:import namespace="8f19dee6-f4c5-4fca-9265-9598ca52be41"/>
    <xsd:import namespace="ae202b5f-712c-4ac8-8c77-ff79b06937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9dee6-f4c5-4fca-9265-9598ca52b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c1d262-e305-4070-8268-c16599ae87f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202b5f-712c-4ac8-8c77-ff79b069370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246c65c-cca0-49df-a831-cf506fc13987}" ma:internalName="TaxCatchAll" ma:showField="CatchAllData" ma:web="ae202b5f-712c-4ac8-8c77-ff79b0693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05C8F8-370C-4390-BEDB-D98C55B8B75F}">
  <ds:schemaRefs>
    <ds:schemaRef ds:uri="http://purl.org/dc/elements/1.1/"/>
    <ds:schemaRef ds:uri="http://purl.org/dc/dcmitype/"/>
    <ds:schemaRef ds:uri="http://schemas.microsoft.com/office/2006/metadata/properties"/>
    <ds:schemaRef ds:uri="http://schemas.microsoft.com/office/2006/documentManagement/types"/>
    <ds:schemaRef ds:uri="ae202b5f-712c-4ac8-8c77-ff79b0693700"/>
    <ds:schemaRef ds:uri="http://www.w3.org/XML/1998/namespace"/>
    <ds:schemaRef ds:uri="http://schemas.openxmlformats.org/package/2006/metadata/core-properties"/>
    <ds:schemaRef ds:uri="http://schemas.microsoft.com/office/infopath/2007/PartnerControls"/>
    <ds:schemaRef ds:uri="8f19dee6-f4c5-4fca-9265-9598ca52be41"/>
    <ds:schemaRef ds:uri="http://purl.org/dc/terms/"/>
  </ds:schemaRefs>
</ds:datastoreItem>
</file>

<file path=customXml/itemProps2.xml><?xml version="1.0" encoding="utf-8"?>
<ds:datastoreItem xmlns:ds="http://schemas.openxmlformats.org/officeDocument/2006/customXml" ds:itemID="{A09483E5-F851-4FE7-88AD-0E14CD4CE3E9}">
  <ds:schemaRefs>
    <ds:schemaRef ds:uri="http://schemas.microsoft.com/sharepoint/v3/contenttype/forms"/>
  </ds:schemaRefs>
</ds:datastoreItem>
</file>

<file path=customXml/itemProps3.xml><?xml version="1.0" encoding="utf-8"?>
<ds:datastoreItem xmlns:ds="http://schemas.openxmlformats.org/officeDocument/2006/customXml" ds:itemID="{20EF5812-FE57-4841-93AD-6106E4B6CFDA}">
  <ds:schemaRefs>
    <ds:schemaRef ds:uri="http://schemas.openxmlformats.org/officeDocument/2006/bibliography"/>
  </ds:schemaRefs>
</ds:datastoreItem>
</file>

<file path=customXml/itemProps4.xml><?xml version="1.0" encoding="utf-8"?>
<ds:datastoreItem xmlns:ds="http://schemas.openxmlformats.org/officeDocument/2006/customXml" ds:itemID="{5C3B76BD-8D6E-4011-80DB-8703E8813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9dee6-f4c5-4fca-9265-9598ca52be41"/>
    <ds:schemaRef ds:uri="ae202b5f-712c-4ac8-8c77-ff79b0693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25</Pages>
  <Words>6129</Words>
  <Characters>34938</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Obrien</dc:creator>
  <cp:keywords/>
  <dc:description/>
  <cp:lastModifiedBy>Rachael Obrien</cp:lastModifiedBy>
  <cp:revision>36</cp:revision>
  <dcterms:created xsi:type="dcterms:W3CDTF">2025-06-25T01:13:00Z</dcterms:created>
  <dcterms:modified xsi:type="dcterms:W3CDTF">2025-07-27T04:26:00Z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0x0101006B933978C6D66141812CE8B7F49E6764</vt:lpwstr>
  </property>
  <property fmtid="{D5CDD505-2E9C-101B-9397-08002B2CF9AE}" pid="3" name="MSIP_Label_12cc27f8-0ccc-42d5-a589-722f3cf23c12_Enabled">
    <vt:lpwstr>true</vt:lpwstr>
  </property>
  <property fmtid="{D5CDD505-2E9C-101B-9397-08002B2CF9AE}" pid="4" name="MSIP_Label_12cc27f8-0ccc-42d5-a589-722f3cf23c12_SetDate">
    <vt:lpwstr>2024-04-11T02:07:03Z</vt:lpwstr>
  </property>
  <property fmtid="{D5CDD505-2E9C-101B-9397-08002B2CF9AE}" pid="5" name="MSIP_Label_12cc27f8-0ccc-42d5-a589-722f3cf23c12_Method">
    <vt:lpwstr>Standard</vt:lpwstr>
  </property>
  <property fmtid="{D5CDD505-2E9C-101B-9397-08002B2CF9AE}" pid="6" name="MSIP_Label_12cc27f8-0ccc-42d5-a589-722f3cf23c12_Name">
    <vt:lpwstr>Internal</vt:lpwstr>
  </property>
  <property fmtid="{D5CDD505-2E9C-101B-9397-08002B2CF9AE}" pid="7" name="MSIP_Label_12cc27f8-0ccc-42d5-a589-722f3cf23c12_SiteId">
    <vt:lpwstr>79dd511b-1f8c-4ece-9750-c23d08e9dfd9</vt:lpwstr>
  </property>
  <property fmtid="{D5CDD505-2E9C-101B-9397-08002B2CF9AE}" pid="8" name="MSIP_Label_12cc27f8-0ccc-42d5-a589-722f3cf23c12_ActionId">
    <vt:lpwstr>4372a2c6-23b7-4e0b-bfad-5c6cc0199c0a</vt:lpwstr>
  </property>
  <property fmtid="{D5CDD505-2E9C-101B-9397-08002B2CF9AE}" pid="9" name="MSIP_Label_12cc27f8-0ccc-42d5-a589-722f3cf23c12_ContentBits">
    <vt:lpwstr>0</vt:lpwstr>
  </property>
  <property fmtid="{D5CDD505-2E9C-101B-9397-08002B2CF9AE}" pid="10" name="Order">
    <vt:r8>3000</vt:r8>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TriggerFlowInfo">
    <vt:lpwstr/>
  </property>
  <property fmtid="{D5CDD505-2E9C-101B-9397-08002B2CF9AE}" pid="15" name="ComplianceAssetId">
    <vt:lpwstr/>
  </property>
  <property fmtid="{D5CDD505-2E9C-101B-9397-08002B2CF9AE}" pid="16" name="TemplateUrl">
    <vt:lpwstr/>
  </property>
  <property fmtid="{D5CDD505-2E9C-101B-9397-08002B2CF9AE}" pid="17" name="MediaServiceImageTags">
    <vt:lpwstr/>
  </property>
</Properties>
</file>